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8F" w:rsidRPr="00CF2657" w:rsidRDefault="00A97A8F" w:rsidP="00A97A8F">
      <w:pPr>
        <w:keepNext/>
        <w:tabs>
          <w:tab w:val="left" w:pos="708"/>
        </w:tabs>
        <w:jc w:val="center"/>
        <w:outlineLvl w:val="5"/>
        <w:rPr>
          <w:rFonts w:ascii="Times New Roman" w:hAnsi="Times New Roman" w:cs="Times New Roman"/>
          <w:b/>
          <w:bCs/>
          <w:sz w:val="24"/>
          <w:szCs w:val="24"/>
        </w:rPr>
      </w:pPr>
      <w:r w:rsidRPr="00CF2657">
        <w:rPr>
          <w:rFonts w:ascii="Times New Roman" w:hAnsi="Times New Roman" w:cs="Times New Roman"/>
          <w:b/>
          <w:bCs/>
          <w:sz w:val="24"/>
          <w:szCs w:val="24"/>
        </w:rPr>
        <w:t>STANOVY</w:t>
      </w:r>
    </w:p>
    <w:p w:rsidR="00E40F1A" w:rsidRPr="00E40F1A" w:rsidRDefault="00E40F1A" w:rsidP="00A97A8F">
      <w:pPr>
        <w:keepNext/>
        <w:ind w:left="1766" w:hanging="1747"/>
        <w:jc w:val="center"/>
        <w:outlineLvl w:val="7"/>
        <w:rPr>
          <w:rFonts w:ascii="Times New Roman" w:eastAsia="MS Mincho" w:hAnsi="Times New Roman" w:cs="Times New Roman"/>
          <w:szCs w:val="24"/>
        </w:rPr>
      </w:pPr>
      <w:r w:rsidRPr="00E40F1A">
        <w:rPr>
          <w:rFonts w:ascii="Times New Roman" w:eastAsia="MS Mincho" w:hAnsi="Times New Roman" w:cs="Times New Roman"/>
          <w:szCs w:val="24"/>
        </w:rPr>
        <w:t xml:space="preserve">BGS </w:t>
      </w:r>
      <w:proofErr w:type="spellStart"/>
      <w:r w:rsidRPr="00E40F1A">
        <w:rPr>
          <w:rFonts w:ascii="Times New Roman" w:eastAsia="MS Mincho" w:hAnsi="Times New Roman" w:cs="Times New Roman"/>
          <w:szCs w:val="24"/>
        </w:rPr>
        <w:t>Energy</w:t>
      </w:r>
      <w:proofErr w:type="spellEnd"/>
      <w:r w:rsidRPr="00E40F1A">
        <w:rPr>
          <w:rFonts w:ascii="Times New Roman" w:eastAsia="MS Mincho" w:hAnsi="Times New Roman" w:cs="Times New Roman"/>
          <w:szCs w:val="24"/>
        </w:rPr>
        <w:t xml:space="preserve"> Plus a.s.</w:t>
      </w:r>
    </w:p>
    <w:p w:rsidR="00A97A8F" w:rsidRPr="00CF2657" w:rsidRDefault="00A97A8F" w:rsidP="00A97A8F">
      <w:pPr>
        <w:keepNext/>
        <w:ind w:left="1766" w:hanging="1747"/>
        <w:jc w:val="center"/>
        <w:outlineLvl w:val="7"/>
        <w:rPr>
          <w:rFonts w:ascii="Times New Roman" w:hAnsi="Times New Roman" w:cs="Times New Roman"/>
          <w:spacing w:val="30"/>
          <w:sz w:val="24"/>
          <w:szCs w:val="24"/>
          <w:u w:val="single"/>
        </w:rPr>
      </w:pPr>
      <w:r w:rsidRPr="00CF2657">
        <w:rPr>
          <w:rFonts w:ascii="Times New Roman" w:hAnsi="Times New Roman" w:cs="Times New Roman"/>
          <w:sz w:val="24"/>
          <w:szCs w:val="24"/>
          <w:u w:val="single"/>
        </w:rPr>
        <w:t xml:space="preserve">I.  </w:t>
      </w:r>
      <w:proofErr w:type="gramStart"/>
      <w:r w:rsidRPr="00CF2657">
        <w:rPr>
          <w:rFonts w:ascii="Times New Roman" w:hAnsi="Times New Roman" w:cs="Times New Roman"/>
          <w:sz w:val="24"/>
          <w:szCs w:val="24"/>
          <w:u w:val="single"/>
        </w:rPr>
        <w:t>V š e o b e c n é   ú d a j e</w:t>
      </w:r>
      <w:proofErr w:type="gramEnd"/>
    </w:p>
    <w:p w:rsidR="00A97A8F" w:rsidRPr="00CF2657" w:rsidRDefault="00A97A8F" w:rsidP="00A97A8F">
      <w:pPr>
        <w:tabs>
          <w:tab w:val="left" w:pos="-720"/>
        </w:tabs>
        <w:suppressAutoHyphens/>
        <w:spacing w:after="0"/>
        <w:jc w:val="both"/>
        <w:rPr>
          <w:rFonts w:ascii="Times New Roman" w:hAnsi="Times New Roman" w:cs="Times New Roman"/>
          <w:spacing w:val="-3"/>
          <w:sz w:val="24"/>
          <w:szCs w:val="24"/>
          <w:lang w:eastAsia="it-IT"/>
        </w:rPr>
      </w:pPr>
    </w:p>
    <w:p w:rsidR="00A97A8F" w:rsidRPr="00CF2657" w:rsidRDefault="00A97A8F" w:rsidP="00A97A8F">
      <w:pPr>
        <w:tabs>
          <w:tab w:val="center" w:pos="4513"/>
        </w:tabs>
        <w:suppressAutoHyphens/>
        <w:spacing w:after="0"/>
        <w:jc w:val="both"/>
        <w:rPr>
          <w:rFonts w:ascii="Times New Roman" w:hAnsi="Times New Roman" w:cs="Times New Roman"/>
          <w:b/>
          <w:bCs/>
          <w:spacing w:val="-3"/>
          <w:sz w:val="24"/>
          <w:szCs w:val="24"/>
          <w:lang w:eastAsia="it-IT"/>
        </w:rPr>
      </w:pPr>
      <w:r w:rsidRPr="00CF2657">
        <w:rPr>
          <w:rFonts w:ascii="Times New Roman" w:hAnsi="Times New Roman" w:cs="Times New Roman"/>
          <w:spacing w:val="-3"/>
          <w:sz w:val="24"/>
          <w:szCs w:val="24"/>
          <w:lang w:eastAsia="it-IT"/>
        </w:rPr>
        <w:tab/>
      </w:r>
      <w:proofErr w:type="gramStart"/>
      <w:r w:rsidRPr="00CF2657">
        <w:rPr>
          <w:rFonts w:ascii="Times New Roman" w:hAnsi="Times New Roman" w:cs="Times New Roman"/>
          <w:spacing w:val="-3"/>
          <w:sz w:val="24"/>
          <w:szCs w:val="24"/>
          <w:lang w:eastAsia="it-IT"/>
        </w:rPr>
        <w:t>čl.1</w:t>
      </w:r>
      <w:proofErr w:type="gramEnd"/>
    </w:p>
    <w:p w:rsidR="00A97A8F" w:rsidRPr="00CF2657" w:rsidRDefault="00A97A8F" w:rsidP="00A97A8F">
      <w:pPr>
        <w:keepNext/>
        <w:spacing w:after="0"/>
        <w:jc w:val="center"/>
        <w:outlineLvl w:val="1"/>
        <w:rPr>
          <w:rFonts w:ascii="Times New Roman" w:hAnsi="Times New Roman" w:cs="Times New Roman"/>
          <w:b/>
          <w:bCs/>
          <w:sz w:val="24"/>
          <w:szCs w:val="24"/>
        </w:rPr>
      </w:pPr>
      <w:r w:rsidRPr="00CF2657">
        <w:rPr>
          <w:rFonts w:ascii="Times New Roman" w:hAnsi="Times New Roman" w:cs="Times New Roman"/>
          <w:b/>
          <w:bCs/>
          <w:sz w:val="24"/>
          <w:szCs w:val="24"/>
        </w:rPr>
        <w:t xml:space="preserve">Založení a vznik společnosti. Zápis v obchodním rejstříku. Podřízení se zákonu o </w:t>
      </w:r>
      <w:proofErr w:type="gramStart"/>
      <w:r w:rsidRPr="00CF2657">
        <w:rPr>
          <w:rFonts w:ascii="Times New Roman" w:hAnsi="Times New Roman" w:cs="Times New Roman"/>
          <w:b/>
          <w:bCs/>
          <w:sz w:val="24"/>
          <w:szCs w:val="24"/>
        </w:rPr>
        <w:t>obchodních  korporacích</w:t>
      </w:r>
      <w:proofErr w:type="gramEnd"/>
      <w:r w:rsidRPr="00CF2657">
        <w:rPr>
          <w:rFonts w:ascii="Times New Roman" w:hAnsi="Times New Roman" w:cs="Times New Roman"/>
          <w:b/>
          <w:bCs/>
          <w:sz w:val="24"/>
          <w:szCs w:val="24"/>
        </w:rPr>
        <w:t xml:space="preserve"> a internetové stránky společnosti</w:t>
      </w:r>
    </w:p>
    <w:p w:rsidR="00A97A8F" w:rsidRPr="00CF2657" w:rsidRDefault="00A97A8F" w:rsidP="00A97A8F">
      <w:pPr>
        <w:rPr>
          <w:rFonts w:ascii="Times New Roman" w:hAnsi="Times New Roman" w:cs="Times New Roman"/>
          <w:sz w:val="24"/>
          <w:szCs w:val="24"/>
        </w:rPr>
      </w:pPr>
    </w:p>
    <w:p w:rsidR="00A97A8F" w:rsidRPr="00CF2657" w:rsidRDefault="00A97A8F" w:rsidP="00A97A8F">
      <w:pPr>
        <w:numPr>
          <w:ilvl w:val="0"/>
          <w:numId w:val="7"/>
        </w:numPr>
        <w:spacing w:after="0"/>
        <w:jc w:val="both"/>
        <w:rPr>
          <w:rFonts w:ascii="Times New Roman" w:hAnsi="Times New Roman" w:cs="Times New Roman"/>
          <w:sz w:val="24"/>
          <w:szCs w:val="24"/>
        </w:rPr>
      </w:pPr>
      <w:r w:rsidRPr="00CF2657">
        <w:rPr>
          <w:rFonts w:ascii="Times New Roman" w:hAnsi="Times New Roman" w:cs="Times New Roman"/>
          <w:sz w:val="24"/>
          <w:szCs w:val="24"/>
        </w:rPr>
        <w:t xml:space="preserve">Obchodní společnost </w:t>
      </w:r>
      <w:r w:rsidR="00E40F1A" w:rsidRPr="00E40F1A">
        <w:rPr>
          <w:rFonts w:ascii="Times New Roman" w:eastAsia="MS Mincho" w:hAnsi="Times New Roman" w:cs="Times New Roman"/>
          <w:sz w:val="24"/>
          <w:szCs w:val="24"/>
        </w:rPr>
        <w:t xml:space="preserve">BGS </w:t>
      </w:r>
      <w:proofErr w:type="spellStart"/>
      <w:r w:rsidR="00E40F1A" w:rsidRPr="00E40F1A">
        <w:rPr>
          <w:rFonts w:ascii="Times New Roman" w:eastAsia="MS Mincho" w:hAnsi="Times New Roman" w:cs="Times New Roman"/>
          <w:sz w:val="24"/>
          <w:szCs w:val="24"/>
        </w:rPr>
        <w:t>Energy</w:t>
      </w:r>
      <w:proofErr w:type="spellEnd"/>
      <w:r w:rsidR="00E40F1A" w:rsidRPr="00E40F1A">
        <w:rPr>
          <w:rFonts w:ascii="Times New Roman" w:eastAsia="MS Mincho" w:hAnsi="Times New Roman" w:cs="Times New Roman"/>
          <w:sz w:val="24"/>
          <w:szCs w:val="24"/>
        </w:rPr>
        <w:t xml:space="preserve"> Plus a.s.</w:t>
      </w:r>
      <w:r w:rsidR="00E40F1A" w:rsidRPr="00CF2657">
        <w:rPr>
          <w:rFonts w:ascii="Times New Roman" w:hAnsi="Times New Roman" w:cs="Times New Roman"/>
          <w:sz w:val="24"/>
          <w:szCs w:val="24"/>
        </w:rPr>
        <w:t xml:space="preserve"> </w:t>
      </w:r>
      <w:r w:rsidRPr="00CF2657">
        <w:rPr>
          <w:rFonts w:ascii="Times New Roman" w:hAnsi="Times New Roman" w:cs="Times New Roman"/>
          <w:sz w:val="24"/>
          <w:szCs w:val="24"/>
        </w:rPr>
        <w:t xml:space="preserve">(dále jen „společnost“) je právnickou osobou, která vznikla zápisem do obchodního rejstříku dne </w:t>
      </w:r>
      <w:proofErr w:type="gramStart"/>
      <w:r w:rsidRPr="00CF2657">
        <w:rPr>
          <w:rFonts w:ascii="Times New Roman" w:hAnsi="Times New Roman" w:cs="Times New Roman"/>
          <w:sz w:val="24"/>
          <w:szCs w:val="24"/>
        </w:rPr>
        <w:t>2</w:t>
      </w:r>
      <w:r w:rsidR="00E40F1A">
        <w:rPr>
          <w:rFonts w:ascii="Times New Roman" w:hAnsi="Times New Roman" w:cs="Times New Roman"/>
          <w:sz w:val="24"/>
          <w:szCs w:val="24"/>
        </w:rPr>
        <w:t>4</w:t>
      </w:r>
      <w:r w:rsidRPr="00CF2657">
        <w:rPr>
          <w:rFonts w:ascii="Times New Roman" w:hAnsi="Times New Roman" w:cs="Times New Roman"/>
          <w:sz w:val="24"/>
          <w:szCs w:val="24"/>
        </w:rPr>
        <w:t>.</w:t>
      </w:r>
      <w:r w:rsidR="00E40F1A">
        <w:rPr>
          <w:rFonts w:ascii="Times New Roman" w:hAnsi="Times New Roman" w:cs="Times New Roman"/>
          <w:sz w:val="24"/>
          <w:szCs w:val="24"/>
        </w:rPr>
        <w:t>9</w:t>
      </w:r>
      <w:r w:rsidRPr="00CF2657">
        <w:rPr>
          <w:rFonts w:ascii="Times New Roman" w:hAnsi="Times New Roman" w:cs="Times New Roman"/>
          <w:sz w:val="24"/>
          <w:szCs w:val="24"/>
        </w:rPr>
        <w:t>.200</w:t>
      </w:r>
      <w:r w:rsidR="00E40F1A">
        <w:rPr>
          <w:rFonts w:ascii="Times New Roman" w:hAnsi="Times New Roman" w:cs="Times New Roman"/>
          <w:sz w:val="24"/>
          <w:szCs w:val="24"/>
        </w:rPr>
        <w:t>8</w:t>
      </w:r>
      <w:r w:rsidRPr="00CF2657">
        <w:rPr>
          <w:rFonts w:ascii="Times New Roman" w:hAnsi="Times New Roman" w:cs="Times New Roman"/>
          <w:sz w:val="24"/>
          <w:szCs w:val="24"/>
        </w:rPr>
        <w:t>.</w:t>
      </w:r>
      <w:r w:rsidR="00B3398F">
        <w:rPr>
          <w:rFonts w:ascii="Times New Roman" w:hAnsi="Times New Roman" w:cs="Times New Roman"/>
          <w:sz w:val="24"/>
          <w:szCs w:val="24"/>
        </w:rPr>
        <w:t>-----------</w:t>
      </w:r>
      <w:r w:rsidR="00F3653B">
        <w:rPr>
          <w:rFonts w:ascii="Times New Roman" w:hAnsi="Times New Roman" w:cs="Times New Roman"/>
          <w:sz w:val="24"/>
          <w:szCs w:val="24"/>
        </w:rPr>
        <w:t>----------</w:t>
      </w:r>
      <w:r w:rsidR="00B3398F">
        <w:rPr>
          <w:rFonts w:ascii="Times New Roman" w:hAnsi="Times New Roman" w:cs="Times New Roman"/>
          <w:sz w:val="24"/>
          <w:szCs w:val="24"/>
        </w:rPr>
        <w:t>-------------</w:t>
      </w:r>
      <w:proofErr w:type="gramEnd"/>
    </w:p>
    <w:p w:rsidR="00A97A8F" w:rsidRPr="00B3398F" w:rsidRDefault="00A97A8F" w:rsidP="00031512">
      <w:pPr>
        <w:widowControl w:val="0"/>
        <w:numPr>
          <w:ilvl w:val="0"/>
          <w:numId w:val="7"/>
        </w:numPr>
        <w:snapToGrid w:val="0"/>
        <w:spacing w:after="0"/>
        <w:jc w:val="both"/>
        <w:rPr>
          <w:rFonts w:ascii="Times New Roman" w:hAnsi="Times New Roman" w:cs="Times New Roman"/>
          <w:spacing w:val="-3"/>
          <w:sz w:val="24"/>
          <w:szCs w:val="24"/>
          <w:lang w:eastAsia="it-IT"/>
        </w:rPr>
      </w:pPr>
      <w:r w:rsidRPr="00B3398F">
        <w:rPr>
          <w:rFonts w:ascii="Times New Roman" w:hAnsi="Times New Roman" w:cs="Times New Roman"/>
          <w:spacing w:val="-3"/>
          <w:sz w:val="24"/>
          <w:szCs w:val="24"/>
          <w:lang w:eastAsia="it-IT"/>
        </w:rPr>
        <w:t xml:space="preserve">Společnost je zapsána v obchodním rejstříku vedeném u </w:t>
      </w:r>
      <w:r w:rsidR="00E40F1A">
        <w:rPr>
          <w:rFonts w:ascii="Times New Roman" w:hAnsi="Times New Roman" w:cs="Times New Roman"/>
          <w:spacing w:val="-3"/>
          <w:sz w:val="24"/>
          <w:szCs w:val="24"/>
          <w:lang w:eastAsia="it-IT"/>
        </w:rPr>
        <w:t xml:space="preserve">Krajského </w:t>
      </w:r>
      <w:r w:rsidRPr="00B3398F">
        <w:rPr>
          <w:rFonts w:ascii="Times New Roman" w:hAnsi="Times New Roman" w:cs="Times New Roman"/>
          <w:spacing w:val="-3"/>
          <w:sz w:val="24"/>
          <w:szCs w:val="24"/>
          <w:lang w:eastAsia="it-IT"/>
        </w:rPr>
        <w:t>soudu v</w:t>
      </w:r>
      <w:r w:rsidR="00E40F1A">
        <w:rPr>
          <w:rFonts w:ascii="Times New Roman" w:hAnsi="Times New Roman" w:cs="Times New Roman"/>
          <w:spacing w:val="-3"/>
          <w:sz w:val="24"/>
          <w:szCs w:val="24"/>
          <w:lang w:eastAsia="it-IT"/>
        </w:rPr>
        <w:t> Hradci Králové</w:t>
      </w:r>
      <w:r w:rsidRPr="00B3398F">
        <w:rPr>
          <w:rFonts w:ascii="Times New Roman" w:hAnsi="Times New Roman" w:cs="Times New Roman"/>
          <w:spacing w:val="-3"/>
          <w:sz w:val="24"/>
          <w:szCs w:val="24"/>
          <w:lang w:eastAsia="it-IT"/>
        </w:rPr>
        <w:t xml:space="preserve">, v oddílu B, vložce </w:t>
      </w:r>
      <w:r w:rsidR="00E40F1A">
        <w:rPr>
          <w:rFonts w:ascii="Times New Roman" w:hAnsi="Times New Roman" w:cs="Times New Roman"/>
          <w:spacing w:val="-3"/>
          <w:sz w:val="24"/>
          <w:szCs w:val="24"/>
          <w:lang w:eastAsia="it-IT"/>
        </w:rPr>
        <w:t>2840</w:t>
      </w:r>
      <w:r w:rsidRPr="00B3398F">
        <w:rPr>
          <w:rFonts w:ascii="Times New Roman" w:hAnsi="Times New Roman" w:cs="Times New Roman"/>
          <w:spacing w:val="-3"/>
          <w:sz w:val="24"/>
          <w:szCs w:val="24"/>
          <w:lang w:eastAsia="it-IT"/>
        </w:rPr>
        <w:t xml:space="preserve"> a má přiděleno identifikační číslo </w:t>
      </w:r>
      <w:proofErr w:type="gramStart"/>
      <w:r w:rsidR="00E40F1A" w:rsidRPr="00E40F1A">
        <w:rPr>
          <w:rFonts w:ascii="Times New Roman" w:hAnsi="Times New Roman" w:cs="Times New Roman"/>
          <w:sz w:val="24"/>
          <w:szCs w:val="24"/>
        </w:rPr>
        <w:t>28089880</w:t>
      </w:r>
      <w:r w:rsidR="00E40F1A">
        <w:rPr>
          <w:rFonts w:ascii="Times New Roman" w:hAnsi="Times New Roman" w:cs="Times New Roman"/>
          <w:spacing w:val="-3"/>
          <w:sz w:val="24"/>
          <w:szCs w:val="24"/>
          <w:lang w:eastAsia="it-IT"/>
        </w:rPr>
        <w:t>------------------------</w:t>
      </w:r>
      <w:r w:rsidRPr="00B3398F">
        <w:rPr>
          <w:rFonts w:ascii="Times New Roman" w:hAnsi="Times New Roman" w:cs="Times New Roman"/>
          <w:spacing w:val="-3"/>
          <w:sz w:val="24"/>
          <w:szCs w:val="24"/>
          <w:lang w:eastAsia="it-IT"/>
        </w:rPr>
        <w:t>-----</w:t>
      </w:r>
      <w:proofErr w:type="gramEnd"/>
    </w:p>
    <w:p w:rsidR="00A97A8F" w:rsidRPr="00CF2657" w:rsidRDefault="00A97A8F" w:rsidP="00A97A8F">
      <w:pPr>
        <w:widowControl w:val="0"/>
        <w:numPr>
          <w:ilvl w:val="0"/>
          <w:numId w:val="7"/>
        </w:numPr>
        <w:snapToGrid w:val="0"/>
        <w:spacing w:after="0"/>
        <w:jc w:val="both"/>
        <w:rPr>
          <w:rFonts w:ascii="Times New Roman" w:hAnsi="Times New Roman" w:cs="Times New Roman"/>
          <w:spacing w:val="-3"/>
          <w:sz w:val="24"/>
          <w:szCs w:val="24"/>
          <w:lang w:eastAsia="it-IT"/>
        </w:rPr>
      </w:pPr>
      <w:r w:rsidRPr="00CF2657">
        <w:rPr>
          <w:rFonts w:ascii="Times New Roman" w:hAnsi="Times New Roman" w:cs="Times New Roman"/>
          <w:sz w:val="24"/>
          <w:szCs w:val="24"/>
        </w:rPr>
        <w:t>Společnost se podřizuje zákonu č.</w:t>
      </w:r>
      <w:r w:rsidRPr="00CF2657">
        <w:rPr>
          <w:rFonts w:ascii="Times New Roman" w:hAnsi="Times New Roman" w:cs="Times New Roman"/>
          <w:color w:val="000000"/>
          <w:sz w:val="24"/>
          <w:szCs w:val="24"/>
        </w:rPr>
        <w:t xml:space="preserve"> 90/2012 Sb., o obchodních společnostech a družstvech (zákon o obchodních </w:t>
      </w:r>
      <w:proofErr w:type="gramStart"/>
      <w:r w:rsidRPr="00CF2657">
        <w:rPr>
          <w:rFonts w:ascii="Times New Roman" w:hAnsi="Times New Roman" w:cs="Times New Roman"/>
          <w:color w:val="000000"/>
          <w:sz w:val="24"/>
          <w:szCs w:val="24"/>
        </w:rPr>
        <w:t>korporacích) (dále</w:t>
      </w:r>
      <w:proofErr w:type="gramEnd"/>
      <w:r w:rsidRPr="00CF2657">
        <w:rPr>
          <w:rFonts w:ascii="Times New Roman" w:hAnsi="Times New Roman" w:cs="Times New Roman"/>
          <w:color w:val="000000"/>
          <w:sz w:val="24"/>
          <w:szCs w:val="24"/>
        </w:rPr>
        <w:t xml:space="preserve"> jen „zákon o obchodních korporacích“) jako celku.  </w:t>
      </w:r>
      <w:r w:rsidR="00F3653B" w:rsidRPr="00CF2657">
        <w:rPr>
          <w:rFonts w:ascii="Times New Roman" w:hAnsi="Times New Roman" w:cs="Times New Roman"/>
          <w:color w:val="000000"/>
          <w:sz w:val="24"/>
          <w:szCs w:val="24"/>
        </w:rPr>
        <w:t>----------------------------------------------------------------------------------------------------</w:t>
      </w:r>
    </w:p>
    <w:p w:rsidR="00A97A8F" w:rsidRPr="00CF2657" w:rsidRDefault="00A97A8F" w:rsidP="00A97A8F">
      <w:pPr>
        <w:widowControl w:val="0"/>
        <w:numPr>
          <w:ilvl w:val="0"/>
          <w:numId w:val="7"/>
        </w:numPr>
        <w:snapToGrid w:val="0"/>
        <w:spacing w:after="0"/>
        <w:jc w:val="both"/>
        <w:rPr>
          <w:rFonts w:ascii="Times New Roman" w:hAnsi="Times New Roman" w:cs="Times New Roman"/>
          <w:spacing w:val="-3"/>
          <w:sz w:val="24"/>
          <w:szCs w:val="24"/>
          <w:lang w:eastAsia="it-IT"/>
        </w:rPr>
      </w:pPr>
      <w:r w:rsidRPr="00CF2657">
        <w:rPr>
          <w:rFonts w:ascii="Times New Roman" w:hAnsi="Times New Roman" w:cs="Times New Roman"/>
          <w:color w:val="000000"/>
          <w:sz w:val="24"/>
          <w:szCs w:val="24"/>
        </w:rPr>
        <w:t>Společnost je založena na dobu neurčitou. ---------------------------------------------------------</w:t>
      </w:r>
    </w:p>
    <w:p w:rsidR="00A97A8F" w:rsidRPr="00CF2657" w:rsidRDefault="00A97A8F" w:rsidP="00A97A8F">
      <w:pPr>
        <w:numPr>
          <w:ilvl w:val="0"/>
          <w:numId w:val="7"/>
        </w:numPr>
        <w:tabs>
          <w:tab w:val="left" w:pos="426"/>
        </w:tabs>
        <w:spacing w:after="0"/>
        <w:rPr>
          <w:rFonts w:ascii="Times New Roman" w:hAnsi="Times New Roman" w:cs="Times New Roman"/>
          <w:sz w:val="24"/>
          <w:szCs w:val="24"/>
        </w:rPr>
      </w:pPr>
      <w:r w:rsidRPr="00CF2657">
        <w:rPr>
          <w:rFonts w:ascii="Times New Roman" w:hAnsi="Times New Roman" w:cs="Times New Roman"/>
          <w:sz w:val="24"/>
          <w:szCs w:val="24"/>
        </w:rPr>
        <w:t>Společnost zvolila dualistický systém vnitřní struktury.  ----------------------------------------</w:t>
      </w:r>
    </w:p>
    <w:p w:rsidR="00A97A8F" w:rsidRPr="001D588A" w:rsidRDefault="00A97A8F" w:rsidP="00F3653B">
      <w:pPr>
        <w:widowControl w:val="0"/>
        <w:numPr>
          <w:ilvl w:val="0"/>
          <w:numId w:val="7"/>
        </w:numPr>
        <w:snapToGrid w:val="0"/>
        <w:spacing w:after="0"/>
        <w:ind w:left="357" w:hanging="357"/>
        <w:jc w:val="both"/>
        <w:rPr>
          <w:rFonts w:ascii="Times New Roman" w:hAnsi="Times New Roman" w:cs="Times New Roman"/>
          <w:spacing w:val="-3"/>
          <w:sz w:val="24"/>
          <w:szCs w:val="24"/>
          <w:lang w:eastAsia="it-IT"/>
        </w:rPr>
      </w:pPr>
      <w:r w:rsidRPr="001D588A">
        <w:rPr>
          <w:rFonts w:ascii="Times New Roman" w:hAnsi="Times New Roman" w:cs="Times New Roman"/>
          <w:sz w:val="24"/>
          <w:szCs w:val="24"/>
        </w:rPr>
        <w:t>Internetové stránky společnosti jsou umístěny na adrese: www.</w:t>
      </w:r>
      <w:r w:rsidR="001D588A" w:rsidRPr="001D588A">
        <w:rPr>
          <w:rFonts w:ascii="Times New Roman" w:hAnsi="Times New Roman" w:cs="Times New Roman"/>
          <w:sz w:val="24"/>
          <w:szCs w:val="24"/>
        </w:rPr>
        <w:t>bgs-energy</w:t>
      </w:r>
      <w:r w:rsidRPr="001D588A">
        <w:rPr>
          <w:rFonts w:ascii="Times New Roman" w:hAnsi="Times New Roman" w:cs="Times New Roman"/>
          <w:sz w:val="24"/>
          <w:szCs w:val="24"/>
        </w:rPr>
        <w:t>.cz  ---</w:t>
      </w:r>
      <w:r w:rsidR="00F3653B" w:rsidRPr="001D588A">
        <w:rPr>
          <w:rFonts w:ascii="Times New Roman" w:hAnsi="Times New Roman" w:cs="Times New Roman"/>
          <w:color w:val="000000"/>
          <w:sz w:val="24"/>
          <w:szCs w:val="24"/>
        </w:rPr>
        <w:t>---------</w:t>
      </w:r>
      <w:r w:rsidR="001D588A" w:rsidRPr="001D588A">
        <w:rPr>
          <w:rFonts w:ascii="Times New Roman" w:hAnsi="Times New Roman" w:cs="Times New Roman"/>
          <w:color w:val="000000"/>
          <w:sz w:val="24"/>
          <w:szCs w:val="24"/>
        </w:rPr>
        <w:t>--</w:t>
      </w:r>
    </w:p>
    <w:p w:rsidR="00E46178" w:rsidRPr="00F3653B" w:rsidRDefault="00E46178" w:rsidP="00F3653B">
      <w:pPr>
        <w:widowControl w:val="0"/>
        <w:numPr>
          <w:ilvl w:val="0"/>
          <w:numId w:val="7"/>
        </w:numPr>
        <w:snapToGrid w:val="0"/>
        <w:spacing w:after="0"/>
        <w:ind w:left="357" w:hanging="357"/>
        <w:jc w:val="both"/>
        <w:rPr>
          <w:rFonts w:ascii="Times New Roman" w:hAnsi="Times New Roman" w:cs="Times New Roman"/>
          <w:spacing w:val="-3"/>
          <w:sz w:val="24"/>
          <w:szCs w:val="24"/>
          <w:lang w:eastAsia="it-IT"/>
        </w:rPr>
      </w:pPr>
      <w:r w:rsidRPr="00F3653B">
        <w:rPr>
          <w:rFonts w:ascii="Times New Roman" w:hAnsi="Times New Roman" w:cs="Times New Roman"/>
          <w:sz w:val="24"/>
          <w:szCs w:val="24"/>
        </w:rPr>
        <w:t xml:space="preserve">Společnost je členem koncernu </w:t>
      </w:r>
      <w:r w:rsidRPr="00F3653B">
        <w:rPr>
          <w:rFonts w:ascii="Times New Roman" w:eastAsia="MS Mincho" w:hAnsi="Times New Roman" w:cs="Times New Roman"/>
          <w:sz w:val="24"/>
          <w:szCs w:val="24"/>
        </w:rPr>
        <w:t xml:space="preserve">BGS </w:t>
      </w:r>
      <w:proofErr w:type="spellStart"/>
      <w:r w:rsidRPr="00F3653B">
        <w:rPr>
          <w:rFonts w:ascii="Times New Roman" w:eastAsia="MS Mincho" w:hAnsi="Times New Roman" w:cs="Times New Roman"/>
          <w:sz w:val="24"/>
          <w:szCs w:val="24"/>
        </w:rPr>
        <w:t>Energy</w:t>
      </w:r>
      <w:proofErr w:type="spellEnd"/>
      <w:r w:rsidRPr="00F3653B">
        <w:rPr>
          <w:rFonts w:ascii="Times New Roman" w:hAnsi="Times New Roman" w:cs="Times New Roman"/>
          <w:sz w:val="24"/>
          <w:szCs w:val="24"/>
        </w:rPr>
        <w:t>.-----------------------------------------------------</w:t>
      </w:r>
      <w:r w:rsidR="00F3653B" w:rsidRPr="00F3653B">
        <w:rPr>
          <w:rFonts w:ascii="Times New Roman" w:hAnsi="Times New Roman" w:cs="Times New Roman"/>
          <w:sz w:val="24"/>
          <w:szCs w:val="24"/>
        </w:rPr>
        <w:t>-</w:t>
      </w:r>
    </w:p>
    <w:p w:rsidR="00E46178" w:rsidRDefault="00E46178" w:rsidP="00E46178">
      <w:pPr>
        <w:rPr>
          <w:sz w:val="24"/>
          <w:szCs w:val="24"/>
          <w:lang w:eastAsia="it-IT"/>
        </w:rPr>
      </w:pPr>
    </w:p>
    <w:p w:rsidR="00A97A8F" w:rsidRPr="004421F0" w:rsidRDefault="00A97A8F" w:rsidP="00A97A8F">
      <w:pPr>
        <w:jc w:val="center"/>
        <w:rPr>
          <w:rFonts w:ascii="Times New Roman" w:hAnsi="Times New Roman" w:cs="Times New Roman"/>
          <w:sz w:val="24"/>
          <w:szCs w:val="24"/>
          <w:u w:val="single"/>
          <w:lang w:eastAsia="it-IT"/>
        </w:rPr>
      </w:pPr>
      <w:r w:rsidRPr="004421F0">
        <w:rPr>
          <w:rFonts w:ascii="Times New Roman" w:hAnsi="Times New Roman" w:cs="Times New Roman"/>
          <w:sz w:val="24"/>
          <w:szCs w:val="24"/>
          <w:u w:val="single"/>
          <w:lang w:eastAsia="it-IT"/>
        </w:rPr>
        <w:t xml:space="preserve">II. </w:t>
      </w:r>
      <w:proofErr w:type="gramStart"/>
      <w:r w:rsidRPr="004421F0">
        <w:rPr>
          <w:rFonts w:ascii="Times New Roman" w:hAnsi="Times New Roman" w:cs="Times New Roman"/>
          <w:sz w:val="24"/>
          <w:szCs w:val="24"/>
          <w:u w:val="single"/>
          <w:lang w:eastAsia="it-IT"/>
        </w:rPr>
        <w:t>Z á k l a d n í    u s t a n o v e n í</w:t>
      </w:r>
      <w:proofErr w:type="gramEnd"/>
    </w:p>
    <w:p w:rsidR="00A97A8F" w:rsidRPr="00CF2657" w:rsidRDefault="00A97A8F" w:rsidP="00A97A8F">
      <w:pPr>
        <w:spacing w:after="0"/>
        <w:jc w:val="both"/>
        <w:rPr>
          <w:rFonts w:ascii="Times New Roman" w:hAnsi="Times New Roman" w:cs="Times New Roman"/>
          <w:sz w:val="24"/>
          <w:szCs w:val="24"/>
          <w:lang w:eastAsia="it-IT"/>
        </w:rPr>
      </w:pPr>
    </w:p>
    <w:p w:rsidR="00A97A8F" w:rsidRPr="00CF2657" w:rsidRDefault="00A97A8F" w:rsidP="00A97A8F">
      <w:pPr>
        <w:tabs>
          <w:tab w:val="center" w:pos="4513"/>
        </w:tabs>
        <w:suppressAutoHyphens/>
        <w:spacing w:after="0"/>
        <w:jc w:val="center"/>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čl. 2</w:t>
      </w:r>
    </w:p>
    <w:p w:rsidR="00A97A8F" w:rsidRDefault="00A97A8F" w:rsidP="00A97A8F">
      <w:pPr>
        <w:keepNext/>
        <w:spacing w:after="0"/>
        <w:jc w:val="center"/>
        <w:outlineLvl w:val="1"/>
        <w:rPr>
          <w:rFonts w:ascii="Times New Roman" w:hAnsi="Times New Roman" w:cs="Times New Roman"/>
          <w:b/>
          <w:bCs/>
          <w:sz w:val="24"/>
          <w:szCs w:val="24"/>
        </w:rPr>
      </w:pPr>
      <w:r w:rsidRPr="00CF2657">
        <w:rPr>
          <w:rFonts w:ascii="Times New Roman" w:hAnsi="Times New Roman" w:cs="Times New Roman"/>
          <w:b/>
          <w:bCs/>
          <w:sz w:val="24"/>
          <w:szCs w:val="24"/>
        </w:rPr>
        <w:t>Název a sídlo společnosti</w:t>
      </w:r>
    </w:p>
    <w:p w:rsidR="00A97A8F" w:rsidRPr="00CF2657" w:rsidRDefault="00A97A8F" w:rsidP="00A97A8F">
      <w:pPr>
        <w:keepNext/>
        <w:spacing w:after="0"/>
        <w:jc w:val="center"/>
        <w:outlineLvl w:val="1"/>
        <w:rPr>
          <w:rFonts w:ascii="Times New Roman" w:hAnsi="Times New Roman" w:cs="Times New Roman"/>
          <w:b/>
          <w:bCs/>
          <w:sz w:val="24"/>
          <w:szCs w:val="24"/>
        </w:rPr>
      </w:pPr>
    </w:p>
    <w:p w:rsidR="00A97A8F" w:rsidRPr="00CF2657" w:rsidRDefault="00A97A8F" w:rsidP="00A97A8F">
      <w:pPr>
        <w:widowControl w:val="0"/>
        <w:numPr>
          <w:ilvl w:val="0"/>
          <w:numId w:val="1"/>
        </w:numPr>
        <w:tabs>
          <w:tab w:val="right" w:leader="hyphen" w:pos="-720"/>
        </w:tabs>
        <w:suppressAutoHyphens/>
        <w:snapToGrid w:val="0"/>
        <w:spacing w:after="0"/>
        <w:ind w:left="74" w:hanging="74"/>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Obchodní firma společnosti zní: </w:t>
      </w:r>
      <w:r w:rsidR="00E40F1A" w:rsidRPr="00E40F1A">
        <w:rPr>
          <w:rFonts w:ascii="Times New Roman" w:eastAsia="MS Mincho" w:hAnsi="Times New Roman" w:cs="Times New Roman"/>
          <w:sz w:val="24"/>
          <w:szCs w:val="24"/>
        </w:rPr>
        <w:t xml:space="preserve">BGS </w:t>
      </w:r>
      <w:proofErr w:type="spellStart"/>
      <w:r w:rsidR="00E40F1A" w:rsidRPr="00E40F1A">
        <w:rPr>
          <w:rFonts w:ascii="Times New Roman" w:eastAsia="MS Mincho" w:hAnsi="Times New Roman" w:cs="Times New Roman"/>
          <w:sz w:val="24"/>
          <w:szCs w:val="24"/>
        </w:rPr>
        <w:t>Energy</w:t>
      </w:r>
      <w:proofErr w:type="spellEnd"/>
      <w:r w:rsidR="00E40F1A" w:rsidRPr="00E40F1A">
        <w:rPr>
          <w:rFonts w:ascii="Times New Roman" w:eastAsia="MS Mincho" w:hAnsi="Times New Roman" w:cs="Times New Roman"/>
          <w:sz w:val="24"/>
          <w:szCs w:val="24"/>
        </w:rPr>
        <w:t xml:space="preserve"> Plus a.s.</w:t>
      </w:r>
      <w:r w:rsidR="00E40F1A" w:rsidRPr="00CF2657">
        <w:rPr>
          <w:rFonts w:ascii="Times New Roman" w:hAnsi="Times New Roman" w:cs="Times New Roman"/>
          <w:sz w:val="24"/>
          <w:szCs w:val="24"/>
        </w:rPr>
        <w:t xml:space="preserve"> </w:t>
      </w:r>
      <w:r w:rsidRPr="00CF2657">
        <w:rPr>
          <w:rFonts w:ascii="Times New Roman" w:hAnsi="Times New Roman" w:cs="Times New Roman"/>
          <w:spacing w:val="-3"/>
          <w:sz w:val="24"/>
          <w:szCs w:val="24"/>
          <w:lang w:eastAsia="it-IT"/>
        </w:rPr>
        <w:t>--------------------------------</w:t>
      </w:r>
      <w:r w:rsidR="00F3653B" w:rsidRPr="00CF2657">
        <w:rPr>
          <w:rFonts w:ascii="Times New Roman" w:hAnsi="Times New Roman" w:cs="Times New Roman"/>
          <w:color w:val="000000"/>
          <w:sz w:val="24"/>
          <w:szCs w:val="24"/>
        </w:rPr>
        <w:t>----------</w:t>
      </w:r>
      <w:r w:rsidR="00F3653B">
        <w:rPr>
          <w:rFonts w:ascii="Times New Roman" w:hAnsi="Times New Roman" w:cs="Times New Roman"/>
          <w:color w:val="000000"/>
          <w:sz w:val="24"/>
          <w:szCs w:val="24"/>
        </w:rPr>
        <w:t>---</w:t>
      </w:r>
    </w:p>
    <w:p w:rsidR="00A97A8F" w:rsidRPr="00CF2657" w:rsidRDefault="00A97A8F" w:rsidP="00A97A8F">
      <w:pPr>
        <w:numPr>
          <w:ilvl w:val="0"/>
          <w:numId w:val="1"/>
        </w:numPr>
        <w:tabs>
          <w:tab w:val="left" w:pos="-720"/>
        </w:tabs>
        <w:suppressAutoHyphens/>
        <w:spacing w:after="0"/>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Sídlem společnosti je:</w:t>
      </w:r>
      <w:r w:rsidR="00E40F1A">
        <w:rPr>
          <w:rFonts w:ascii="Times New Roman" w:hAnsi="Times New Roman" w:cs="Times New Roman"/>
          <w:spacing w:val="-3"/>
          <w:sz w:val="24"/>
          <w:szCs w:val="24"/>
          <w:lang w:eastAsia="it-IT"/>
        </w:rPr>
        <w:t xml:space="preserve"> Světlá nad Sázavou </w:t>
      </w:r>
      <w:r w:rsidRPr="00CF2657">
        <w:rPr>
          <w:rFonts w:ascii="Times New Roman" w:hAnsi="Times New Roman" w:cs="Times New Roman"/>
          <w:spacing w:val="-3"/>
          <w:sz w:val="24"/>
          <w:szCs w:val="24"/>
          <w:lang w:eastAsia="it-IT"/>
        </w:rPr>
        <w:t>-------------------------------------------------------------</w:t>
      </w:r>
    </w:p>
    <w:p w:rsidR="00A97A8F" w:rsidRDefault="00A97A8F" w:rsidP="00A97A8F">
      <w:pPr>
        <w:tabs>
          <w:tab w:val="center" w:pos="4513"/>
        </w:tabs>
        <w:suppressAutoHyphens/>
        <w:spacing w:after="0"/>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ab/>
      </w:r>
    </w:p>
    <w:p w:rsidR="00A97A8F" w:rsidRPr="00CF2657" w:rsidRDefault="00A97A8F" w:rsidP="00A97A8F">
      <w:pPr>
        <w:tabs>
          <w:tab w:val="center" w:pos="4513"/>
        </w:tabs>
        <w:suppressAutoHyphens/>
        <w:spacing w:after="0"/>
        <w:jc w:val="both"/>
        <w:rPr>
          <w:rFonts w:ascii="Times New Roman" w:hAnsi="Times New Roman" w:cs="Times New Roman"/>
          <w:spacing w:val="-3"/>
          <w:sz w:val="24"/>
          <w:szCs w:val="24"/>
          <w:lang w:eastAsia="it-IT"/>
        </w:rPr>
      </w:pPr>
    </w:p>
    <w:p w:rsidR="00A97A8F" w:rsidRPr="00CF2657" w:rsidRDefault="00A97A8F" w:rsidP="00A97A8F">
      <w:pPr>
        <w:tabs>
          <w:tab w:val="center" w:pos="4513"/>
        </w:tabs>
        <w:suppressAutoHyphens/>
        <w:spacing w:after="0"/>
        <w:jc w:val="center"/>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čl. 3</w:t>
      </w:r>
    </w:p>
    <w:p w:rsidR="00A97A8F" w:rsidRPr="00CF2657" w:rsidRDefault="00A97A8F" w:rsidP="00A97A8F">
      <w:pPr>
        <w:tabs>
          <w:tab w:val="left" w:pos="-720"/>
        </w:tabs>
        <w:suppressAutoHyphens/>
        <w:spacing w:after="0"/>
        <w:jc w:val="center"/>
        <w:rPr>
          <w:rFonts w:ascii="Times New Roman" w:hAnsi="Times New Roman" w:cs="Times New Roman"/>
          <w:b/>
          <w:bCs/>
          <w:sz w:val="24"/>
          <w:szCs w:val="24"/>
          <w:vertAlign w:val="superscript"/>
        </w:rPr>
      </w:pPr>
      <w:r w:rsidRPr="00CF2657">
        <w:rPr>
          <w:rFonts w:ascii="Times New Roman" w:hAnsi="Times New Roman" w:cs="Times New Roman"/>
          <w:b/>
          <w:bCs/>
          <w:sz w:val="24"/>
          <w:szCs w:val="24"/>
        </w:rPr>
        <w:t xml:space="preserve"> Předmět podnikání </w:t>
      </w:r>
    </w:p>
    <w:p w:rsidR="00A97A8F" w:rsidRPr="00CF2657" w:rsidRDefault="00A97A8F" w:rsidP="00F3653B">
      <w:pPr>
        <w:tabs>
          <w:tab w:val="left" w:pos="-720"/>
        </w:tabs>
        <w:suppressAutoHyphens/>
        <w:spacing w:after="0"/>
        <w:jc w:val="both"/>
        <w:rPr>
          <w:rFonts w:ascii="Times New Roman" w:hAnsi="Times New Roman" w:cs="Times New Roman"/>
          <w:sz w:val="24"/>
          <w:szCs w:val="24"/>
          <w:lang w:eastAsia="it-IT"/>
        </w:rPr>
      </w:pPr>
      <w:r w:rsidRPr="00CF2657">
        <w:rPr>
          <w:rFonts w:ascii="Times New Roman" w:hAnsi="Times New Roman" w:cs="Times New Roman"/>
          <w:spacing w:val="-3"/>
          <w:sz w:val="24"/>
          <w:szCs w:val="24"/>
        </w:rPr>
        <w:t>Předmětem podnikání společnosti je:------------------------------------------------------------------------</w:t>
      </w:r>
    </w:p>
    <w:p w:rsidR="00A97A8F" w:rsidRDefault="00A97A8F" w:rsidP="00F3653B">
      <w:pPr>
        <w:pStyle w:val="Odstavecseseznamem"/>
        <w:numPr>
          <w:ilvl w:val="0"/>
          <w:numId w:val="17"/>
        </w:numPr>
        <w:tabs>
          <w:tab w:val="left" w:pos="284"/>
          <w:tab w:val="right" w:leader="hyphen" w:pos="9072"/>
        </w:tabs>
        <w:ind w:left="357" w:hanging="357"/>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Výroba, obchod a služby neuvedené v přílohách 1 až 3 živnostenského zákona--------------</w:t>
      </w:r>
    </w:p>
    <w:p w:rsidR="00E40F1A" w:rsidRPr="00E40F1A" w:rsidRDefault="00E40F1A" w:rsidP="00A97A8F">
      <w:pPr>
        <w:pStyle w:val="Odstavecseseznamem"/>
        <w:numPr>
          <w:ilvl w:val="0"/>
          <w:numId w:val="17"/>
        </w:numPr>
        <w:tabs>
          <w:tab w:val="left" w:pos="284"/>
          <w:tab w:val="right" w:leader="hyphen" w:pos="9072"/>
        </w:tabs>
        <w:ind w:left="357" w:hanging="357"/>
        <w:jc w:val="both"/>
        <w:rPr>
          <w:rFonts w:ascii="Times New Roman" w:hAnsi="Times New Roman" w:cs="Times New Roman"/>
          <w:sz w:val="24"/>
          <w:szCs w:val="24"/>
          <w:lang w:eastAsia="it-IT"/>
        </w:rPr>
      </w:pPr>
      <w:r w:rsidRPr="00E40F1A">
        <w:rPr>
          <w:rFonts w:ascii="Times New Roman" w:hAnsi="Times New Roman" w:cs="Times New Roman"/>
          <w:sz w:val="24"/>
          <w:szCs w:val="24"/>
        </w:rPr>
        <w:t>pronájem nemovitostí, bytů a nebytových prostor bez poskytování jiných než základních služeb spojených</w:t>
      </w:r>
      <w:r>
        <w:rPr>
          <w:rFonts w:ascii="Times New Roman" w:hAnsi="Times New Roman" w:cs="Times New Roman"/>
          <w:sz w:val="24"/>
          <w:szCs w:val="24"/>
        </w:rPr>
        <w:t xml:space="preserve"> s pronájmem</w:t>
      </w:r>
      <w:r w:rsidR="00F3653B" w:rsidRPr="00CF2657">
        <w:rPr>
          <w:rFonts w:ascii="Times New Roman" w:hAnsi="Times New Roman" w:cs="Times New Roman"/>
          <w:color w:val="000000"/>
          <w:sz w:val="24"/>
          <w:szCs w:val="24"/>
        </w:rPr>
        <w:t>----------------------------------------------------------------------</w:t>
      </w:r>
      <w:r w:rsidR="00F3653B">
        <w:rPr>
          <w:rFonts w:ascii="Times New Roman" w:hAnsi="Times New Roman" w:cs="Times New Roman"/>
          <w:color w:val="000000"/>
          <w:sz w:val="24"/>
          <w:szCs w:val="24"/>
        </w:rPr>
        <w:t>--</w:t>
      </w:r>
    </w:p>
    <w:p w:rsidR="00A97A8F" w:rsidRDefault="00A97A8F" w:rsidP="00A97A8F">
      <w:pPr>
        <w:tabs>
          <w:tab w:val="left" w:pos="284"/>
        </w:tabs>
        <w:suppressAutoHyphens/>
        <w:ind w:left="284" w:hanging="284"/>
        <w:jc w:val="both"/>
        <w:rPr>
          <w:rFonts w:ascii="Times New Roman" w:hAnsi="Times New Roman" w:cs="Times New Roman"/>
          <w:sz w:val="24"/>
          <w:szCs w:val="24"/>
          <w:lang w:eastAsia="it-IT"/>
        </w:rPr>
      </w:pPr>
    </w:p>
    <w:p w:rsidR="00A97A8F" w:rsidRPr="004421F0" w:rsidRDefault="00A97A8F" w:rsidP="00A97A8F">
      <w:pPr>
        <w:suppressAutoHyphens/>
        <w:jc w:val="center"/>
        <w:rPr>
          <w:rFonts w:ascii="Times New Roman" w:hAnsi="Times New Roman" w:cs="Times New Roman"/>
          <w:sz w:val="24"/>
          <w:szCs w:val="24"/>
          <w:u w:val="single"/>
          <w:lang w:eastAsia="it-IT"/>
        </w:rPr>
      </w:pPr>
      <w:r w:rsidRPr="004421F0">
        <w:rPr>
          <w:rFonts w:ascii="Times New Roman" w:hAnsi="Times New Roman" w:cs="Times New Roman"/>
          <w:sz w:val="24"/>
          <w:szCs w:val="24"/>
          <w:u w:val="single"/>
          <w:lang w:eastAsia="it-IT"/>
        </w:rPr>
        <w:t xml:space="preserve">III. </w:t>
      </w:r>
      <w:proofErr w:type="gramStart"/>
      <w:r w:rsidRPr="004421F0">
        <w:rPr>
          <w:rFonts w:ascii="Times New Roman" w:hAnsi="Times New Roman" w:cs="Times New Roman"/>
          <w:sz w:val="24"/>
          <w:szCs w:val="24"/>
          <w:u w:val="single"/>
          <w:lang w:eastAsia="it-IT"/>
        </w:rPr>
        <w:t>P r á v n í   j e d n á n í    s p o l e č n o s t i</w:t>
      </w:r>
      <w:proofErr w:type="gramEnd"/>
    </w:p>
    <w:p w:rsidR="00A97A8F" w:rsidRPr="00CF2657" w:rsidRDefault="00A97A8F" w:rsidP="00A97A8F">
      <w:pPr>
        <w:suppressAutoHyphens/>
        <w:spacing w:after="0"/>
        <w:jc w:val="center"/>
        <w:rPr>
          <w:rFonts w:ascii="Times New Roman" w:hAnsi="Times New Roman" w:cs="Times New Roman"/>
          <w:sz w:val="24"/>
          <w:szCs w:val="24"/>
          <w:lang w:eastAsia="it-IT"/>
        </w:rPr>
      </w:pPr>
    </w:p>
    <w:p w:rsidR="00A97A8F" w:rsidRPr="00CF2657" w:rsidRDefault="00A97A8F" w:rsidP="00A97A8F">
      <w:pPr>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4</w:t>
      </w:r>
    </w:p>
    <w:p w:rsidR="00A97A8F" w:rsidRPr="00CF2657" w:rsidRDefault="00A97A8F" w:rsidP="00A97A8F">
      <w:pPr>
        <w:spacing w:after="0"/>
        <w:jc w:val="center"/>
        <w:rPr>
          <w:rFonts w:ascii="Times New Roman" w:hAnsi="Times New Roman" w:cs="Times New Roman"/>
          <w:sz w:val="24"/>
          <w:szCs w:val="24"/>
        </w:rPr>
      </w:pPr>
      <w:r w:rsidRPr="00CF2657">
        <w:rPr>
          <w:rFonts w:ascii="Times New Roman" w:hAnsi="Times New Roman" w:cs="Times New Roman"/>
          <w:b/>
          <w:bCs/>
          <w:sz w:val="24"/>
          <w:szCs w:val="24"/>
          <w:lang w:eastAsia="it-IT"/>
        </w:rPr>
        <w:t xml:space="preserve">Způsob zastupování společnosti členy představenstva  </w:t>
      </w:r>
    </w:p>
    <w:p w:rsidR="00A97A8F" w:rsidRPr="00CF2657" w:rsidRDefault="00A97A8F" w:rsidP="00A97A8F">
      <w:pPr>
        <w:jc w:val="center"/>
        <w:rPr>
          <w:rFonts w:ascii="Times New Roman" w:hAnsi="Times New Roman" w:cs="Times New Roman"/>
          <w:b/>
          <w:bCs/>
          <w:sz w:val="24"/>
          <w:szCs w:val="24"/>
          <w:lang w:eastAsia="it-IT"/>
        </w:rPr>
      </w:pPr>
    </w:p>
    <w:p w:rsidR="00E40F1A" w:rsidRPr="00E40F1A" w:rsidRDefault="00E40F1A" w:rsidP="000E6E0D">
      <w:pPr>
        <w:spacing w:after="0"/>
        <w:ind w:left="426" w:hanging="426"/>
        <w:jc w:val="both"/>
        <w:rPr>
          <w:rFonts w:ascii="Times New Roman" w:eastAsiaTheme="minorHAnsi" w:hAnsi="Times New Roman" w:cs="Times New Roman"/>
          <w:sz w:val="24"/>
          <w:szCs w:val="24"/>
        </w:rPr>
      </w:pPr>
      <w:r>
        <w:rPr>
          <w:rFonts w:ascii="Times New Roman" w:hAnsi="Times New Roman" w:cs="Times New Roman"/>
          <w:sz w:val="24"/>
          <w:szCs w:val="24"/>
          <w:lang w:eastAsia="it-IT"/>
        </w:rPr>
        <w:t xml:space="preserve">1.  </w:t>
      </w:r>
      <w:r w:rsidR="000E6E0D">
        <w:rPr>
          <w:rFonts w:ascii="Times New Roman" w:hAnsi="Times New Roman" w:cs="Times New Roman"/>
          <w:sz w:val="24"/>
          <w:szCs w:val="24"/>
          <w:lang w:eastAsia="it-IT"/>
        </w:rPr>
        <w:t xml:space="preserve">Společnost zastupuje předseda nebo místopředseda představenstva samostatně v celém </w:t>
      </w:r>
      <w:proofErr w:type="gramStart"/>
      <w:r w:rsidR="000E6E0D">
        <w:rPr>
          <w:rFonts w:ascii="Times New Roman" w:hAnsi="Times New Roman" w:cs="Times New Roman"/>
          <w:sz w:val="24"/>
          <w:szCs w:val="24"/>
          <w:lang w:eastAsia="it-IT"/>
        </w:rPr>
        <w:t>rozsahu.----------------------------------------------------------------------------------------------</w:t>
      </w:r>
      <w:r w:rsidR="00F3653B">
        <w:rPr>
          <w:rFonts w:ascii="Times New Roman" w:hAnsi="Times New Roman" w:cs="Times New Roman"/>
          <w:sz w:val="24"/>
          <w:szCs w:val="24"/>
          <w:lang w:eastAsia="it-IT"/>
        </w:rPr>
        <w:t>---</w:t>
      </w:r>
      <w:proofErr w:type="gramEnd"/>
    </w:p>
    <w:p w:rsidR="00A97A8F" w:rsidRDefault="00A97A8F" w:rsidP="00A97A8F">
      <w:pPr>
        <w:tabs>
          <w:tab w:val="left" w:pos="426"/>
        </w:tabs>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lastRenderedPageBreak/>
        <w:t>2.</w:t>
      </w:r>
      <w:r w:rsidRPr="00CF2657">
        <w:rPr>
          <w:rFonts w:ascii="Times New Roman" w:hAnsi="Times New Roman" w:cs="Times New Roman"/>
          <w:sz w:val="24"/>
          <w:szCs w:val="24"/>
          <w:lang w:eastAsia="it-IT"/>
        </w:rPr>
        <w:tab/>
        <w:t xml:space="preserve">Při zastoupení společnosti se písemná jednání podepisují tak, že pověřená osoba připojí svůj podpis k názvu společnosti a ke svému jménu, příjmení a funkci; při jednání na základě pověření představenstva uvede též odkaz na toto pověření. Neuvedení těchto údajů u podpisu však nezpůsobuje neplatnost právního </w:t>
      </w:r>
      <w:proofErr w:type="gramStart"/>
      <w:r w:rsidRPr="00CF2657">
        <w:rPr>
          <w:rFonts w:ascii="Times New Roman" w:hAnsi="Times New Roman" w:cs="Times New Roman"/>
          <w:sz w:val="24"/>
          <w:szCs w:val="24"/>
          <w:lang w:eastAsia="it-IT"/>
        </w:rPr>
        <w:t>jednání.---</w:t>
      </w:r>
      <w:r>
        <w:rPr>
          <w:rFonts w:ascii="Times New Roman" w:hAnsi="Times New Roman" w:cs="Times New Roman"/>
          <w:sz w:val="24"/>
          <w:szCs w:val="24"/>
          <w:lang w:eastAsia="it-IT"/>
        </w:rPr>
        <w:t>--------------------------</w:t>
      </w:r>
      <w:r w:rsidR="00B3398F">
        <w:rPr>
          <w:rFonts w:ascii="Times New Roman" w:hAnsi="Times New Roman" w:cs="Times New Roman"/>
          <w:sz w:val="24"/>
          <w:szCs w:val="24"/>
          <w:lang w:eastAsia="it-IT"/>
        </w:rPr>
        <w:t>---</w:t>
      </w:r>
      <w:proofErr w:type="gramEnd"/>
    </w:p>
    <w:p w:rsidR="00A97A8F" w:rsidRDefault="00A97A8F" w:rsidP="00A97A8F">
      <w:pPr>
        <w:tabs>
          <w:tab w:val="left" w:pos="851"/>
        </w:tabs>
        <w:spacing w:after="0"/>
        <w:ind w:left="851" w:hanging="425"/>
        <w:jc w:val="right"/>
        <w:rPr>
          <w:rFonts w:ascii="Times New Roman" w:hAnsi="Times New Roman" w:cs="Times New Roman"/>
          <w:sz w:val="24"/>
          <w:szCs w:val="24"/>
          <w:lang w:eastAsia="it-IT"/>
        </w:rPr>
      </w:pPr>
    </w:p>
    <w:p w:rsidR="00A97A8F" w:rsidRPr="00CF2657" w:rsidRDefault="00A97A8F" w:rsidP="00A97A8F">
      <w:pPr>
        <w:spacing w:after="0"/>
        <w:jc w:val="center"/>
        <w:rPr>
          <w:rFonts w:ascii="Times New Roman" w:hAnsi="Times New Roman" w:cs="Times New Roman"/>
          <w:sz w:val="24"/>
          <w:szCs w:val="24"/>
          <w:lang w:eastAsia="it-IT"/>
        </w:rPr>
      </w:pPr>
      <w:proofErr w:type="gramStart"/>
      <w:r w:rsidRPr="00CF2657">
        <w:rPr>
          <w:rFonts w:ascii="Times New Roman" w:hAnsi="Times New Roman" w:cs="Times New Roman"/>
          <w:sz w:val="24"/>
          <w:szCs w:val="24"/>
          <w:lang w:eastAsia="it-IT"/>
        </w:rPr>
        <w:t>Čl.5</w:t>
      </w:r>
      <w:proofErr w:type="gramEnd"/>
    </w:p>
    <w:p w:rsidR="00A97A8F" w:rsidRDefault="00A97A8F" w:rsidP="00A97A8F">
      <w:pPr>
        <w:keepNext/>
        <w:tabs>
          <w:tab w:val="left" w:pos="708"/>
        </w:tabs>
        <w:spacing w:after="0"/>
        <w:jc w:val="center"/>
        <w:outlineLvl w:val="1"/>
        <w:rPr>
          <w:rFonts w:ascii="Times New Roman" w:hAnsi="Times New Roman" w:cs="Times New Roman"/>
          <w:b/>
          <w:bCs/>
          <w:sz w:val="24"/>
          <w:szCs w:val="24"/>
          <w:lang w:eastAsia="it-IT"/>
        </w:rPr>
      </w:pPr>
      <w:r w:rsidRPr="00CF2657">
        <w:rPr>
          <w:rFonts w:ascii="Times New Roman" w:hAnsi="Times New Roman" w:cs="Times New Roman"/>
          <w:b/>
          <w:bCs/>
          <w:sz w:val="24"/>
          <w:szCs w:val="24"/>
          <w:lang w:eastAsia="it-IT"/>
        </w:rPr>
        <w:t>Finanční asistence</w:t>
      </w:r>
    </w:p>
    <w:p w:rsidR="00A97A8F" w:rsidRPr="00CF2657" w:rsidRDefault="00A97A8F" w:rsidP="00A97A8F">
      <w:pPr>
        <w:keepNext/>
        <w:tabs>
          <w:tab w:val="left" w:pos="708"/>
        </w:tabs>
        <w:spacing w:after="0"/>
        <w:jc w:val="center"/>
        <w:outlineLvl w:val="1"/>
        <w:rPr>
          <w:rFonts w:ascii="Times New Roman" w:hAnsi="Times New Roman" w:cs="Times New Roman"/>
          <w:b/>
          <w:bCs/>
          <w:sz w:val="24"/>
          <w:szCs w:val="24"/>
          <w:lang w:eastAsia="it-IT"/>
        </w:rPr>
      </w:pPr>
    </w:p>
    <w:p w:rsidR="00A97A8F" w:rsidRPr="00A066C0" w:rsidRDefault="00A97A8F" w:rsidP="00A97A8F">
      <w:pPr>
        <w:pStyle w:val="Nadpis2"/>
        <w:widowControl w:val="0"/>
        <w:spacing w:before="0" w:after="0"/>
        <w:jc w:val="both"/>
        <w:rPr>
          <w:rFonts w:ascii="Times New Roman" w:hAnsi="Times New Roman" w:cs="Times New Roman"/>
          <w:b w:val="0"/>
          <w:bCs w:val="0"/>
          <w:i w:val="0"/>
          <w:iCs w:val="0"/>
          <w:sz w:val="24"/>
          <w:szCs w:val="24"/>
        </w:rPr>
      </w:pPr>
      <w:r w:rsidRPr="00A066C0">
        <w:rPr>
          <w:rFonts w:ascii="Times New Roman" w:hAnsi="Times New Roman" w:cs="Times New Roman"/>
          <w:b w:val="0"/>
          <w:bCs w:val="0"/>
          <w:i w:val="0"/>
          <w:iCs w:val="0"/>
          <w:sz w:val="24"/>
          <w:szCs w:val="24"/>
        </w:rPr>
        <w:t>Společnost může poskytnout finanční asistenci za podmínek ustanovení § 311 a násl. zákona o obchodních korporacích. --------------------------------------------------------------------------------</w:t>
      </w:r>
    </w:p>
    <w:p w:rsidR="00A97A8F" w:rsidRPr="00CF2657" w:rsidRDefault="00A97A8F" w:rsidP="00A97A8F">
      <w:pPr>
        <w:keepNext/>
        <w:tabs>
          <w:tab w:val="left" w:pos="708"/>
        </w:tabs>
        <w:spacing w:after="0"/>
        <w:jc w:val="center"/>
        <w:outlineLvl w:val="1"/>
        <w:rPr>
          <w:rFonts w:ascii="Times New Roman" w:hAnsi="Times New Roman" w:cs="Times New Roman"/>
          <w:b/>
          <w:bCs/>
          <w:spacing w:val="30"/>
          <w:sz w:val="24"/>
          <w:szCs w:val="24"/>
          <w:u w:val="single"/>
        </w:rPr>
      </w:pPr>
    </w:p>
    <w:p w:rsidR="00B3398F" w:rsidRDefault="00B3398F" w:rsidP="00A97A8F">
      <w:pPr>
        <w:keepNext/>
        <w:tabs>
          <w:tab w:val="left" w:pos="708"/>
        </w:tabs>
        <w:jc w:val="center"/>
        <w:outlineLvl w:val="1"/>
        <w:rPr>
          <w:rFonts w:ascii="Times New Roman" w:hAnsi="Times New Roman" w:cs="Times New Roman"/>
          <w:spacing w:val="30"/>
          <w:sz w:val="24"/>
          <w:szCs w:val="24"/>
          <w:u w:val="single"/>
        </w:rPr>
      </w:pPr>
    </w:p>
    <w:p w:rsidR="00A97A8F" w:rsidRPr="00CF2657" w:rsidRDefault="00A97A8F" w:rsidP="00A97A8F">
      <w:pPr>
        <w:keepNext/>
        <w:tabs>
          <w:tab w:val="left" w:pos="708"/>
        </w:tabs>
        <w:jc w:val="center"/>
        <w:outlineLvl w:val="1"/>
        <w:rPr>
          <w:rFonts w:ascii="Times New Roman" w:hAnsi="Times New Roman" w:cs="Times New Roman"/>
          <w:spacing w:val="30"/>
          <w:sz w:val="24"/>
          <w:szCs w:val="24"/>
          <w:u w:val="single"/>
        </w:rPr>
      </w:pPr>
      <w:r w:rsidRPr="00CF2657">
        <w:rPr>
          <w:rFonts w:ascii="Times New Roman" w:hAnsi="Times New Roman" w:cs="Times New Roman"/>
          <w:spacing w:val="30"/>
          <w:sz w:val="24"/>
          <w:szCs w:val="24"/>
          <w:u w:val="single"/>
        </w:rPr>
        <w:t>IV. Základní kapitál společnosti, akcie a zatímní listy společnosti, práva a povinnosti akcionářů</w:t>
      </w:r>
    </w:p>
    <w:p w:rsidR="00E30531" w:rsidRDefault="00E30531" w:rsidP="00A97A8F">
      <w:pPr>
        <w:tabs>
          <w:tab w:val="center" w:pos="4513"/>
        </w:tabs>
        <w:suppressAutoHyphens/>
        <w:spacing w:after="0"/>
        <w:jc w:val="both"/>
        <w:rPr>
          <w:rFonts w:ascii="Times New Roman" w:hAnsi="Times New Roman" w:cs="Times New Roman"/>
          <w:spacing w:val="-3"/>
          <w:sz w:val="24"/>
          <w:szCs w:val="24"/>
          <w:lang w:eastAsia="it-IT"/>
        </w:rPr>
      </w:pPr>
    </w:p>
    <w:p w:rsidR="00A97A8F" w:rsidRPr="00CF2657" w:rsidRDefault="00A97A8F" w:rsidP="00A97A8F">
      <w:pPr>
        <w:tabs>
          <w:tab w:val="center" w:pos="4513"/>
        </w:tabs>
        <w:suppressAutoHyphens/>
        <w:spacing w:after="0"/>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ab/>
        <w:t>čl. 6</w:t>
      </w:r>
    </w:p>
    <w:p w:rsidR="00A97A8F" w:rsidRDefault="00A97A8F" w:rsidP="00A97A8F">
      <w:pPr>
        <w:keepNext/>
        <w:spacing w:after="0"/>
        <w:jc w:val="center"/>
        <w:outlineLvl w:val="6"/>
        <w:rPr>
          <w:rFonts w:ascii="Times New Roman" w:hAnsi="Times New Roman" w:cs="Times New Roman"/>
          <w:b/>
          <w:bCs/>
          <w:sz w:val="24"/>
          <w:szCs w:val="24"/>
        </w:rPr>
      </w:pPr>
      <w:r w:rsidRPr="00CF2657">
        <w:rPr>
          <w:rFonts w:ascii="Times New Roman" w:hAnsi="Times New Roman" w:cs="Times New Roman"/>
          <w:b/>
          <w:bCs/>
          <w:sz w:val="24"/>
          <w:szCs w:val="24"/>
        </w:rPr>
        <w:t>Základní kapitál společnosti</w:t>
      </w:r>
    </w:p>
    <w:p w:rsidR="00A97A8F" w:rsidRPr="00CF2657" w:rsidRDefault="00A97A8F" w:rsidP="00A97A8F">
      <w:pPr>
        <w:keepNext/>
        <w:spacing w:after="0"/>
        <w:jc w:val="center"/>
        <w:outlineLvl w:val="6"/>
        <w:rPr>
          <w:rFonts w:ascii="Times New Roman" w:hAnsi="Times New Roman" w:cs="Times New Roman"/>
          <w:b/>
          <w:bCs/>
          <w:spacing w:val="-3"/>
          <w:sz w:val="24"/>
          <w:szCs w:val="24"/>
        </w:rPr>
      </w:pPr>
    </w:p>
    <w:p w:rsidR="00E40F1A" w:rsidRPr="00E40F1A" w:rsidRDefault="00A97A8F" w:rsidP="00E40F1A">
      <w:pPr>
        <w:jc w:val="both"/>
        <w:rPr>
          <w:rFonts w:ascii="Times New Roman" w:hAnsi="Times New Roman" w:cs="Times New Roman"/>
          <w:sz w:val="24"/>
          <w:szCs w:val="24"/>
        </w:rPr>
      </w:pPr>
      <w:r w:rsidRPr="00CF2657">
        <w:rPr>
          <w:rFonts w:ascii="Times New Roman" w:hAnsi="Times New Roman" w:cs="Times New Roman"/>
          <w:spacing w:val="-3"/>
          <w:sz w:val="24"/>
          <w:szCs w:val="24"/>
          <w:lang w:eastAsia="it-IT"/>
        </w:rPr>
        <w:t xml:space="preserve">Základní kapitál společnosti </w:t>
      </w:r>
      <w:r w:rsidRPr="00E40F1A">
        <w:rPr>
          <w:rFonts w:ascii="Times New Roman" w:hAnsi="Times New Roman" w:cs="Times New Roman"/>
          <w:spacing w:val="-3"/>
          <w:sz w:val="24"/>
          <w:szCs w:val="24"/>
          <w:lang w:eastAsia="it-IT"/>
        </w:rPr>
        <w:t xml:space="preserve">činí </w:t>
      </w:r>
      <w:r w:rsidR="00E40F1A" w:rsidRPr="00E40F1A">
        <w:rPr>
          <w:rFonts w:ascii="Times New Roman" w:hAnsi="Times New Roman" w:cs="Times New Roman"/>
          <w:sz w:val="24"/>
          <w:szCs w:val="24"/>
        </w:rPr>
        <w:t xml:space="preserve">15.209.000,- Kč (patnáct milionů </w:t>
      </w:r>
      <w:proofErr w:type="spellStart"/>
      <w:r w:rsidR="00E40F1A" w:rsidRPr="00E40F1A">
        <w:rPr>
          <w:rFonts w:ascii="Times New Roman" w:hAnsi="Times New Roman" w:cs="Times New Roman"/>
          <w:sz w:val="24"/>
          <w:szCs w:val="24"/>
        </w:rPr>
        <w:t>dvěstě</w:t>
      </w:r>
      <w:proofErr w:type="spellEnd"/>
      <w:r w:rsidR="00E40F1A" w:rsidRPr="00E40F1A">
        <w:rPr>
          <w:rFonts w:ascii="Times New Roman" w:hAnsi="Times New Roman" w:cs="Times New Roman"/>
          <w:sz w:val="24"/>
          <w:szCs w:val="24"/>
        </w:rPr>
        <w:t xml:space="preserve"> devět tisíc korun českých). </w:t>
      </w:r>
      <w:r w:rsidR="00F3653B" w:rsidRPr="00CF2657">
        <w:rPr>
          <w:rFonts w:ascii="Times New Roman" w:hAnsi="Times New Roman" w:cs="Times New Roman"/>
          <w:color w:val="000000"/>
          <w:sz w:val="24"/>
          <w:szCs w:val="24"/>
        </w:rPr>
        <w:t>----------------------------------------------------------------------------------------------------</w:t>
      </w:r>
    </w:p>
    <w:p w:rsidR="00A97A8F" w:rsidRDefault="00A97A8F" w:rsidP="00A97A8F">
      <w:pPr>
        <w:tabs>
          <w:tab w:val="center" w:pos="4513"/>
        </w:tabs>
        <w:suppressAutoHyphens/>
        <w:spacing w:after="0"/>
        <w:jc w:val="center"/>
        <w:rPr>
          <w:rFonts w:ascii="Times New Roman" w:hAnsi="Times New Roman" w:cs="Times New Roman"/>
          <w:spacing w:val="-3"/>
          <w:sz w:val="24"/>
          <w:szCs w:val="24"/>
          <w:lang w:eastAsia="it-IT"/>
        </w:rPr>
      </w:pPr>
    </w:p>
    <w:p w:rsidR="00A97A8F" w:rsidRDefault="00A97A8F" w:rsidP="00A97A8F">
      <w:pPr>
        <w:tabs>
          <w:tab w:val="center" w:pos="4513"/>
        </w:tabs>
        <w:suppressAutoHyphens/>
        <w:spacing w:after="0"/>
        <w:jc w:val="center"/>
        <w:rPr>
          <w:rFonts w:ascii="Times New Roman" w:hAnsi="Times New Roman" w:cs="Times New Roman"/>
          <w:spacing w:val="-3"/>
          <w:sz w:val="24"/>
          <w:szCs w:val="24"/>
          <w:lang w:eastAsia="it-IT"/>
        </w:rPr>
      </w:pPr>
    </w:p>
    <w:p w:rsidR="00A97A8F" w:rsidRPr="00CF2657" w:rsidRDefault="00A97A8F" w:rsidP="00A97A8F">
      <w:pPr>
        <w:tabs>
          <w:tab w:val="center" w:pos="4513"/>
        </w:tabs>
        <w:suppressAutoHyphens/>
        <w:spacing w:after="0"/>
        <w:jc w:val="center"/>
        <w:rPr>
          <w:rFonts w:ascii="Times New Roman" w:hAnsi="Times New Roman" w:cs="Times New Roman"/>
          <w:spacing w:val="-3"/>
          <w:sz w:val="24"/>
          <w:szCs w:val="24"/>
          <w:lang w:eastAsia="it-IT"/>
        </w:rPr>
      </w:pPr>
      <w:proofErr w:type="gramStart"/>
      <w:r w:rsidRPr="00CF2657">
        <w:rPr>
          <w:rFonts w:ascii="Times New Roman" w:hAnsi="Times New Roman" w:cs="Times New Roman"/>
          <w:spacing w:val="-3"/>
          <w:sz w:val="24"/>
          <w:szCs w:val="24"/>
          <w:lang w:eastAsia="it-IT"/>
        </w:rPr>
        <w:t>čl.7</w:t>
      </w:r>
      <w:proofErr w:type="gramEnd"/>
    </w:p>
    <w:p w:rsidR="00A97A8F" w:rsidRDefault="00A97A8F" w:rsidP="00A97A8F">
      <w:pPr>
        <w:keepNext/>
        <w:spacing w:after="0"/>
        <w:jc w:val="center"/>
        <w:outlineLvl w:val="1"/>
        <w:rPr>
          <w:rFonts w:ascii="Times New Roman" w:hAnsi="Times New Roman" w:cs="Times New Roman"/>
          <w:b/>
          <w:bCs/>
          <w:sz w:val="24"/>
          <w:szCs w:val="24"/>
        </w:rPr>
      </w:pPr>
      <w:r w:rsidRPr="00CF2657">
        <w:rPr>
          <w:rFonts w:ascii="Times New Roman" w:hAnsi="Times New Roman" w:cs="Times New Roman"/>
          <w:b/>
          <w:bCs/>
          <w:sz w:val="24"/>
          <w:szCs w:val="24"/>
        </w:rPr>
        <w:t>Akcie a zatímní listy společnosti</w:t>
      </w:r>
    </w:p>
    <w:p w:rsidR="00A97A8F" w:rsidRPr="00CF2657" w:rsidRDefault="00A97A8F" w:rsidP="00A97A8F">
      <w:pPr>
        <w:keepNext/>
        <w:spacing w:after="0"/>
        <w:jc w:val="center"/>
        <w:outlineLvl w:val="1"/>
        <w:rPr>
          <w:rFonts w:ascii="Times New Roman" w:hAnsi="Times New Roman" w:cs="Times New Roman"/>
          <w:b/>
          <w:bCs/>
          <w:sz w:val="24"/>
          <w:szCs w:val="24"/>
        </w:rPr>
      </w:pPr>
    </w:p>
    <w:p w:rsidR="00A97A8F" w:rsidRPr="00CF2657" w:rsidRDefault="00A97A8F" w:rsidP="00A97A8F">
      <w:pPr>
        <w:widowControl w:val="0"/>
        <w:numPr>
          <w:ilvl w:val="0"/>
          <w:numId w:val="2"/>
        </w:numPr>
        <w:tabs>
          <w:tab w:val="left" w:pos="-720"/>
        </w:tabs>
        <w:suppressAutoHyphens/>
        <w:snapToGrid w:val="0"/>
        <w:spacing w:after="0"/>
        <w:ind w:left="426" w:hanging="426"/>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 Základní kapitál je rozdělen </w:t>
      </w:r>
      <w:proofErr w:type="gramStart"/>
      <w:r w:rsidRPr="00CF2657">
        <w:rPr>
          <w:rFonts w:ascii="Times New Roman" w:hAnsi="Times New Roman" w:cs="Times New Roman"/>
          <w:spacing w:val="-3"/>
          <w:sz w:val="24"/>
          <w:szCs w:val="24"/>
          <w:lang w:eastAsia="it-IT"/>
        </w:rPr>
        <w:t>na</w:t>
      </w:r>
      <w:proofErr w:type="gramEnd"/>
      <w:r w:rsidRPr="00CF2657">
        <w:rPr>
          <w:rFonts w:ascii="Times New Roman" w:hAnsi="Times New Roman" w:cs="Times New Roman"/>
          <w:spacing w:val="-3"/>
          <w:sz w:val="24"/>
          <w:szCs w:val="24"/>
          <w:lang w:eastAsia="it-IT"/>
        </w:rPr>
        <w:t xml:space="preserve">: </w:t>
      </w:r>
      <w:r w:rsidRPr="00CF2657">
        <w:rPr>
          <w:rFonts w:ascii="Times New Roman" w:hAnsi="Times New Roman" w:cs="Times New Roman"/>
          <w:sz w:val="24"/>
          <w:szCs w:val="24"/>
        </w:rPr>
        <w:t>-------------------------------------------------------</w:t>
      </w:r>
      <w:r w:rsidR="00B3398F">
        <w:rPr>
          <w:rFonts w:ascii="Times New Roman" w:hAnsi="Times New Roman" w:cs="Times New Roman"/>
          <w:sz w:val="24"/>
          <w:szCs w:val="24"/>
        </w:rPr>
        <w:t>---</w:t>
      </w:r>
      <w:r w:rsidRPr="00CF2657">
        <w:rPr>
          <w:rFonts w:ascii="Times New Roman" w:hAnsi="Times New Roman" w:cs="Times New Roman"/>
          <w:sz w:val="24"/>
          <w:szCs w:val="24"/>
        </w:rPr>
        <w:t>------------</w:t>
      </w:r>
    </w:p>
    <w:tbl>
      <w:tblPr>
        <w:tblW w:w="0" w:type="auto"/>
        <w:tblCellSpacing w:w="15" w:type="dxa"/>
        <w:tblInd w:w="2" w:type="dxa"/>
        <w:tblCellMar>
          <w:top w:w="15" w:type="dxa"/>
          <w:left w:w="15" w:type="dxa"/>
          <w:bottom w:w="15" w:type="dxa"/>
          <w:right w:w="15" w:type="dxa"/>
        </w:tblCellMar>
        <w:tblLook w:val="00A0" w:firstRow="1" w:lastRow="0" w:firstColumn="1" w:lastColumn="0" w:noHBand="0" w:noVBand="0"/>
      </w:tblPr>
      <w:tblGrid>
        <w:gridCol w:w="9160"/>
      </w:tblGrid>
      <w:tr w:rsidR="00A97A8F" w:rsidRPr="00CF2657" w:rsidTr="00F9415F">
        <w:trPr>
          <w:tblCellSpacing w:w="15" w:type="dxa"/>
        </w:trPr>
        <w:tc>
          <w:tcPr>
            <w:tcW w:w="0" w:type="auto"/>
            <w:vAlign w:val="center"/>
          </w:tcPr>
          <w:p w:rsidR="00A97A8F" w:rsidRPr="00CF2657" w:rsidRDefault="00E40F1A" w:rsidP="004D7020">
            <w:pPr>
              <w:pStyle w:val="Odstavecseseznamem"/>
              <w:tabs>
                <w:tab w:val="left" w:pos="426"/>
              </w:tabs>
              <w:ind w:left="360"/>
              <w:jc w:val="both"/>
              <w:rPr>
                <w:rFonts w:ascii="Times New Roman" w:hAnsi="Times New Roman" w:cs="Times New Roman"/>
                <w:sz w:val="24"/>
                <w:szCs w:val="24"/>
              </w:rPr>
            </w:pPr>
            <w:r>
              <w:rPr>
                <w:rFonts w:ascii="Times New Roman" w:hAnsi="Times New Roman" w:cs="Times New Roman"/>
                <w:sz w:val="24"/>
                <w:szCs w:val="24"/>
              </w:rPr>
              <w:t xml:space="preserve">15.209.000 </w:t>
            </w:r>
            <w:r w:rsidR="00A97A8F" w:rsidRPr="00CF2657">
              <w:rPr>
                <w:rFonts w:ascii="Times New Roman" w:hAnsi="Times New Roman" w:cs="Times New Roman"/>
                <w:sz w:val="24"/>
                <w:szCs w:val="24"/>
              </w:rPr>
              <w:t>ks kmenových akcií na majitele ve jmenovité hodnotě</w:t>
            </w:r>
            <w:r w:rsidR="004D7020">
              <w:rPr>
                <w:rFonts w:ascii="Times New Roman" w:hAnsi="Times New Roman" w:cs="Times New Roman"/>
                <w:sz w:val="24"/>
                <w:szCs w:val="24"/>
              </w:rPr>
              <w:t xml:space="preserve"> každé</w:t>
            </w:r>
            <w:r w:rsidR="00A97A8F" w:rsidRPr="00CF2657">
              <w:rPr>
                <w:rFonts w:ascii="Times New Roman" w:hAnsi="Times New Roman" w:cs="Times New Roman"/>
                <w:sz w:val="24"/>
                <w:szCs w:val="24"/>
              </w:rPr>
              <w:t xml:space="preserve"> 1,- Kč. Akcie jsou vydány jako </w:t>
            </w:r>
            <w:r w:rsidR="004D7020">
              <w:rPr>
                <w:rFonts w:ascii="Times New Roman" w:hAnsi="Times New Roman" w:cs="Times New Roman"/>
                <w:sz w:val="24"/>
                <w:szCs w:val="24"/>
              </w:rPr>
              <w:t xml:space="preserve">imobilizované </w:t>
            </w:r>
            <w:r w:rsidR="00A97A8F" w:rsidRPr="00CF2657">
              <w:rPr>
                <w:rFonts w:ascii="Times New Roman" w:hAnsi="Times New Roman" w:cs="Times New Roman"/>
                <w:sz w:val="24"/>
                <w:szCs w:val="24"/>
              </w:rPr>
              <w:t>cenné papíry. S každou akci</w:t>
            </w:r>
            <w:r w:rsidR="004D7020">
              <w:rPr>
                <w:rFonts w:ascii="Times New Roman" w:hAnsi="Times New Roman" w:cs="Times New Roman"/>
                <w:sz w:val="24"/>
                <w:szCs w:val="24"/>
              </w:rPr>
              <w:t>í o jmenovité hodnotě</w:t>
            </w:r>
            <w:r w:rsidR="004D7020" w:rsidRPr="00CF2657">
              <w:rPr>
                <w:rFonts w:ascii="Times New Roman" w:hAnsi="Times New Roman" w:cs="Times New Roman"/>
                <w:sz w:val="24"/>
                <w:szCs w:val="24"/>
              </w:rPr>
              <w:t xml:space="preserve"> </w:t>
            </w:r>
            <w:r w:rsidR="004D7020">
              <w:rPr>
                <w:rFonts w:ascii="Times New Roman" w:hAnsi="Times New Roman" w:cs="Times New Roman"/>
                <w:sz w:val="24"/>
                <w:szCs w:val="24"/>
              </w:rPr>
              <w:t xml:space="preserve">1,-Kč </w:t>
            </w:r>
            <w:r w:rsidR="00A97A8F" w:rsidRPr="00CF2657">
              <w:rPr>
                <w:rFonts w:ascii="Times New Roman" w:hAnsi="Times New Roman" w:cs="Times New Roman"/>
                <w:sz w:val="24"/>
                <w:szCs w:val="24"/>
              </w:rPr>
              <w:t>je spojen</w:t>
            </w:r>
            <w:r w:rsidR="004D7020">
              <w:rPr>
                <w:rFonts w:ascii="Times New Roman" w:hAnsi="Times New Roman" w:cs="Times New Roman"/>
                <w:sz w:val="24"/>
                <w:szCs w:val="24"/>
              </w:rPr>
              <w:t>o</w:t>
            </w:r>
            <w:r w:rsidR="00A97A8F" w:rsidRPr="00CF2657">
              <w:rPr>
                <w:rFonts w:ascii="Times New Roman" w:hAnsi="Times New Roman" w:cs="Times New Roman"/>
                <w:sz w:val="24"/>
                <w:szCs w:val="24"/>
              </w:rPr>
              <w:t xml:space="preserve"> 1</w:t>
            </w:r>
            <w:r w:rsidR="004D7020">
              <w:rPr>
                <w:rFonts w:ascii="Times New Roman" w:hAnsi="Times New Roman" w:cs="Times New Roman"/>
                <w:sz w:val="24"/>
                <w:szCs w:val="24"/>
              </w:rPr>
              <w:t>0</w:t>
            </w:r>
            <w:r w:rsidR="00A97A8F" w:rsidRPr="00CF2657">
              <w:rPr>
                <w:rFonts w:ascii="Times New Roman" w:hAnsi="Times New Roman" w:cs="Times New Roman"/>
                <w:sz w:val="24"/>
                <w:szCs w:val="24"/>
              </w:rPr>
              <w:t xml:space="preserve"> hlas</w:t>
            </w:r>
            <w:r w:rsidR="004D7020">
              <w:rPr>
                <w:rFonts w:ascii="Times New Roman" w:hAnsi="Times New Roman" w:cs="Times New Roman"/>
                <w:sz w:val="24"/>
                <w:szCs w:val="24"/>
              </w:rPr>
              <w:t>ů</w:t>
            </w:r>
            <w:r w:rsidR="00A97A8F" w:rsidRPr="00CF2657">
              <w:rPr>
                <w:rFonts w:ascii="Times New Roman" w:hAnsi="Times New Roman" w:cs="Times New Roman"/>
                <w:sz w:val="24"/>
                <w:szCs w:val="24"/>
              </w:rPr>
              <w:t>. S každou akcií jsou spojena stejná práva. ----------------------------------</w:t>
            </w:r>
          </w:p>
        </w:tc>
      </w:tr>
    </w:tbl>
    <w:p w:rsidR="00A97A8F" w:rsidRPr="00CF2657" w:rsidRDefault="00A97A8F" w:rsidP="00A97A8F">
      <w:pPr>
        <w:spacing w:after="0"/>
        <w:jc w:val="both"/>
        <w:rPr>
          <w:rFonts w:ascii="Times New Roman" w:hAnsi="Times New Roman" w:cs="Times New Roman"/>
          <w:vanish/>
          <w:sz w:val="24"/>
          <w:szCs w:val="24"/>
        </w:rPr>
      </w:pPr>
    </w:p>
    <w:p w:rsidR="00A97A8F" w:rsidRPr="00CF2657" w:rsidRDefault="00A97A8F" w:rsidP="00A97A8F">
      <w:pPr>
        <w:spacing w:after="0"/>
        <w:jc w:val="both"/>
        <w:rPr>
          <w:rFonts w:ascii="Times New Roman" w:hAnsi="Times New Roman" w:cs="Times New Roman"/>
          <w:vanish/>
          <w:sz w:val="24"/>
          <w:szCs w:val="24"/>
        </w:rPr>
      </w:pPr>
    </w:p>
    <w:p w:rsidR="00A97A8F" w:rsidRDefault="00A97A8F" w:rsidP="00A97A8F">
      <w:pPr>
        <w:widowControl w:val="0"/>
        <w:tabs>
          <w:tab w:val="left" w:pos="-720"/>
        </w:tabs>
        <w:suppressAutoHyphens/>
        <w:snapToGrid w:val="0"/>
        <w:spacing w:after="0"/>
        <w:ind w:left="426"/>
        <w:jc w:val="both"/>
        <w:rPr>
          <w:rFonts w:ascii="Times New Roman" w:hAnsi="Times New Roman" w:cs="Times New Roman"/>
          <w:sz w:val="24"/>
          <w:szCs w:val="24"/>
        </w:rPr>
      </w:pPr>
      <w:r w:rsidRPr="00CF2657">
        <w:rPr>
          <w:rFonts w:ascii="Times New Roman" w:hAnsi="Times New Roman" w:cs="Times New Roman"/>
          <w:spacing w:val="-3"/>
          <w:sz w:val="24"/>
          <w:szCs w:val="24"/>
          <w:lang w:eastAsia="it-IT"/>
        </w:rPr>
        <w:t xml:space="preserve">Celkový počet hlasů ve společnosti je </w:t>
      </w:r>
      <w:proofErr w:type="gramStart"/>
      <w:r w:rsidRPr="00CF2657">
        <w:rPr>
          <w:rFonts w:ascii="Times New Roman" w:hAnsi="Times New Roman" w:cs="Times New Roman"/>
          <w:spacing w:val="-3"/>
          <w:sz w:val="24"/>
          <w:szCs w:val="24"/>
          <w:lang w:eastAsia="it-IT"/>
        </w:rPr>
        <w:t>1</w:t>
      </w:r>
      <w:r w:rsidR="004D7020">
        <w:rPr>
          <w:rFonts w:ascii="Times New Roman" w:hAnsi="Times New Roman" w:cs="Times New Roman"/>
          <w:spacing w:val="-3"/>
          <w:sz w:val="24"/>
          <w:szCs w:val="24"/>
          <w:lang w:eastAsia="it-IT"/>
        </w:rPr>
        <w:t>52</w:t>
      </w:r>
      <w:r w:rsidR="00A37BF9">
        <w:rPr>
          <w:rFonts w:ascii="Times New Roman" w:hAnsi="Times New Roman" w:cs="Times New Roman"/>
          <w:spacing w:val="-3"/>
          <w:sz w:val="24"/>
          <w:szCs w:val="24"/>
          <w:lang w:eastAsia="it-IT"/>
        </w:rPr>
        <w:t>.</w:t>
      </w:r>
      <w:r w:rsidR="004D7020">
        <w:rPr>
          <w:rFonts w:ascii="Times New Roman" w:hAnsi="Times New Roman" w:cs="Times New Roman"/>
          <w:spacing w:val="-3"/>
          <w:sz w:val="24"/>
          <w:szCs w:val="24"/>
          <w:lang w:eastAsia="it-IT"/>
        </w:rPr>
        <w:t>09</w:t>
      </w:r>
      <w:r w:rsidR="00A37BF9">
        <w:rPr>
          <w:rFonts w:ascii="Times New Roman" w:hAnsi="Times New Roman" w:cs="Times New Roman"/>
          <w:spacing w:val="-3"/>
          <w:sz w:val="24"/>
          <w:szCs w:val="24"/>
          <w:lang w:eastAsia="it-IT"/>
        </w:rPr>
        <w:t>0</w:t>
      </w:r>
      <w:r w:rsidR="004D7020">
        <w:rPr>
          <w:rFonts w:ascii="Times New Roman" w:hAnsi="Times New Roman" w:cs="Times New Roman"/>
          <w:spacing w:val="-3"/>
          <w:sz w:val="24"/>
          <w:szCs w:val="24"/>
          <w:lang w:eastAsia="it-IT"/>
        </w:rPr>
        <w:t>.000</w:t>
      </w:r>
      <w:r w:rsidRPr="00CF2657">
        <w:rPr>
          <w:rFonts w:ascii="Times New Roman" w:hAnsi="Times New Roman" w:cs="Times New Roman"/>
          <w:sz w:val="24"/>
          <w:szCs w:val="24"/>
        </w:rPr>
        <w:t>-----------------------------------------</w:t>
      </w:r>
      <w:r>
        <w:rPr>
          <w:rFonts w:ascii="Times New Roman" w:hAnsi="Times New Roman" w:cs="Times New Roman"/>
          <w:sz w:val="24"/>
          <w:szCs w:val="24"/>
        </w:rPr>
        <w:t>---</w:t>
      </w:r>
      <w:r w:rsidRPr="00CF2657">
        <w:rPr>
          <w:rFonts w:ascii="Times New Roman" w:hAnsi="Times New Roman" w:cs="Times New Roman"/>
          <w:sz w:val="24"/>
          <w:szCs w:val="24"/>
        </w:rPr>
        <w:t>----</w:t>
      </w:r>
      <w:proofErr w:type="gramEnd"/>
    </w:p>
    <w:p w:rsidR="00CB268A" w:rsidRPr="00CB268A" w:rsidRDefault="00CB268A" w:rsidP="00CB268A">
      <w:pPr>
        <w:pStyle w:val="Odstavecseseznamem"/>
        <w:numPr>
          <w:ilvl w:val="0"/>
          <w:numId w:val="2"/>
        </w:numPr>
        <w:rPr>
          <w:rFonts w:ascii="Times New Roman" w:hAnsi="Times New Roman" w:cs="Times New Roman"/>
          <w:sz w:val="24"/>
          <w:szCs w:val="24"/>
        </w:rPr>
      </w:pPr>
      <w:r w:rsidRPr="00CB268A">
        <w:rPr>
          <w:rFonts w:ascii="Times New Roman" w:hAnsi="Times New Roman" w:cs="Times New Roman"/>
          <w:sz w:val="24"/>
          <w:szCs w:val="24"/>
        </w:rPr>
        <w:t xml:space="preserve">Akcie společnosti jsou neomezeně převoditelné. </w:t>
      </w:r>
      <w:r w:rsidR="00F3653B" w:rsidRPr="00CF2657">
        <w:rPr>
          <w:rFonts w:ascii="Times New Roman" w:hAnsi="Times New Roman" w:cs="Times New Roman"/>
          <w:color w:val="000000"/>
          <w:sz w:val="24"/>
          <w:szCs w:val="24"/>
        </w:rPr>
        <w:t>--------------------------------------------------</w:t>
      </w:r>
    </w:p>
    <w:p w:rsidR="00CB268A" w:rsidRDefault="00CB268A" w:rsidP="00CB268A">
      <w:pPr>
        <w:pStyle w:val="Odstavecseseznamem"/>
        <w:numPr>
          <w:ilvl w:val="0"/>
          <w:numId w:val="2"/>
        </w:numPr>
        <w:jc w:val="both"/>
        <w:rPr>
          <w:rFonts w:ascii="Times New Roman" w:hAnsi="Times New Roman" w:cs="Times New Roman"/>
          <w:sz w:val="24"/>
          <w:szCs w:val="24"/>
        </w:rPr>
      </w:pPr>
      <w:r w:rsidRPr="00CB268A">
        <w:rPr>
          <w:rFonts w:ascii="Times New Roman" w:hAnsi="Times New Roman" w:cs="Times New Roman"/>
          <w:sz w:val="24"/>
          <w:szCs w:val="24"/>
        </w:rPr>
        <w:t>Všechny akcie společnosti jsou vydány jako imobilizované cenné papíry tj. v listinné podobě, uloženy do hromadné úschovy cenných papírů u obchodníka s cennými papíry určeným představenstvem  a  imobilizovány (</w:t>
      </w:r>
      <w:proofErr w:type="spellStart"/>
      <w:r w:rsidRPr="00CB268A">
        <w:rPr>
          <w:rFonts w:ascii="Times New Roman" w:hAnsi="Times New Roman" w:cs="Times New Roman"/>
          <w:sz w:val="24"/>
          <w:szCs w:val="24"/>
        </w:rPr>
        <w:t>dematerializovány</w:t>
      </w:r>
      <w:proofErr w:type="spellEnd"/>
      <w:r w:rsidRPr="00CB268A">
        <w:rPr>
          <w:rFonts w:ascii="Times New Roman" w:hAnsi="Times New Roman" w:cs="Times New Roman"/>
          <w:sz w:val="24"/>
          <w:szCs w:val="24"/>
        </w:rPr>
        <w:t>)  u</w:t>
      </w:r>
      <w:r w:rsidR="00CA3F49">
        <w:rPr>
          <w:rFonts w:ascii="Times New Roman" w:hAnsi="Times New Roman" w:cs="Times New Roman"/>
          <w:sz w:val="24"/>
          <w:szCs w:val="24"/>
        </w:rPr>
        <w:t xml:space="preserve"> schovatele -</w:t>
      </w:r>
      <w:r w:rsidRPr="00CB268A">
        <w:rPr>
          <w:rFonts w:ascii="Times New Roman" w:hAnsi="Times New Roman" w:cs="Times New Roman"/>
          <w:sz w:val="24"/>
          <w:szCs w:val="24"/>
        </w:rPr>
        <w:t xml:space="preserve"> Národního depozitáře cenných papírů v Polské republice (</w:t>
      </w:r>
      <w:proofErr w:type="spellStart"/>
      <w:r w:rsidRPr="00CB268A">
        <w:rPr>
          <w:rFonts w:ascii="Times New Roman" w:hAnsi="Times New Roman" w:cs="Times New Roman"/>
          <w:sz w:val="24"/>
          <w:szCs w:val="24"/>
        </w:rPr>
        <w:t>Kraiowy</w:t>
      </w:r>
      <w:proofErr w:type="spellEnd"/>
      <w:r w:rsidRPr="00CB268A">
        <w:rPr>
          <w:rFonts w:ascii="Times New Roman" w:hAnsi="Times New Roman" w:cs="Times New Roman"/>
          <w:sz w:val="24"/>
          <w:szCs w:val="24"/>
        </w:rPr>
        <w:t xml:space="preserve"> </w:t>
      </w:r>
      <w:proofErr w:type="spellStart"/>
      <w:r w:rsidRPr="00CB268A">
        <w:rPr>
          <w:rFonts w:ascii="Times New Roman" w:hAnsi="Times New Roman" w:cs="Times New Roman"/>
          <w:sz w:val="24"/>
          <w:szCs w:val="24"/>
        </w:rPr>
        <w:t>Depozyt</w:t>
      </w:r>
      <w:proofErr w:type="spellEnd"/>
      <w:r w:rsidRPr="00CB268A">
        <w:rPr>
          <w:rFonts w:ascii="Times New Roman" w:hAnsi="Times New Roman" w:cs="Times New Roman"/>
          <w:sz w:val="24"/>
          <w:szCs w:val="24"/>
        </w:rPr>
        <w:t xml:space="preserve"> </w:t>
      </w:r>
      <w:proofErr w:type="spellStart"/>
      <w:r w:rsidRPr="00CB268A">
        <w:rPr>
          <w:rFonts w:ascii="Times New Roman" w:hAnsi="Times New Roman" w:cs="Times New Roman"/>
          <w:sz w:val="24"/>
          <w:szCs w:val="24"/>
        </w:rPr>
        <w:t>Papierów</w:t>
      </w:r>
      <w:proofErr w:type="spellEnd"/>
      <w:r w:rsidRPr="00CB268A">
        <w:rPr>
          <w:rFonts w:ascii="Times New Roman" w:hAnsi="Times New Roman" w:cs="Times New Roman"/>
          <w:sz w:val="24"/>
          <w:szCs w:val="24"/>
        </w:rPr>
        <w:t xml:space="preserve"> </w:t>
      </w:r>
      <w:proofErr w:type="spellStart"/>
      <w:r w:rsidRPr="00CB268A">
        <w:rPr>
          <w:rFonts w:ascii="Times New Roman" w:hAnsi="Times New Roman" w:cs="Times New Roman"/>
          <w:sz w:val="24"/>
          <w:szCs w:val="24"/>
        </w:rPr>
        <w:t>Wartościowych</w:t>
      </w:r>
      <w:proofErr w:type="spellEnd"/>
      <w:r w:rsidRPr="00CB268A">
        <w:rPr>
          <w:rFonts w:ascii="Times New Roman" w:hAnsi="Times New Roman" w:cs="Times New Roman"/>
          <w:sz w:val="24"/>
          <w:szCs w:val="24"/>
        </w:rPr>
        <w:t xml:space="preserve"> </w:t>
      </w:r>
      <w:proofErr w:type="gramStart"/>
      <w:r w:rsidRPr="00CB268A">
        <w:rPr>
          <w:rFonts w:ascii="Times New Roman" w:hAnsi="Times New Roman" w:cs="Times New Roman"/>
          <w:sz w:val="24"/>
          <w:szCs w:val="24"/>
        </w:rPr>
        <w:t>S.A) v soulad</w:t>
      </w:r>
      <w:r w:rsidRPr="008E3317">
        <w:rPr>
          <w:rFonts w:ascii="Times New Roman" w:hAnsi="Times New Roman" w:cs="Times New Roman"/>
          <w:sz w:val="24"/>
          <w:szCs w:val="24"/>
        </w:rPr>
        <w:t>u</w:t>
      </w:r>
      <w:proofErr w:type="gramEnd"/>
      <w:r w:rsidRPr="008E3317">
        <w:rPr>
          <w:rFonts w:ascii="Times New Roman" w:hAnsi="Times New Roman" w:cs="Times New Roman"/>
          <w:sz w:val="24"/>
          <w:szCs w:val="24"/>
        </w:rPr>
        <w:t xml:space="preserve"> s polskými právními předpisy.</w:t>
      </w:r>
      <w:r w:rsidR="00F3653B" w:rsidRPr="00F3653B">
        <w:rPr>
          <w:rFonts w:ascii="Times New Roman" w:hAnsi="Times New Roman" w:cs="Times New Roman"/>
          <w:color w:val="000000"/>
          <w:sz w:val="24"/>
          <w:szCs w:val="24"/>
        </w:rPr>
        <w:t xml:space="preserve"> </w:t>
      </w:r>
      <w:r w:rsidR="00F3653B" w:rsidRPr="00CF2657">
        <w:rPr>
          <w:rFonts w:ascii="Times New Roman" w:hAnsi="Times New Roman" w:cs="Times New Roman"/>
          <w:color w:val="000000"/>
          <w:sz w:val="24"/>
          <w:szCs w:val="24"/>
        </w:rPr>
        <w:t>------------------------------</w:t>
      </w:r>
      <w:r w:rsidR="00F3653B">
        <w:rPr>
          <w:rFonts w:ascii="Times New Roman" w:hAnsi="Times New Roman" w:cs="Times New Roman"/>
          <w:color w:val="000000"/>
          <w:sz w:val="24"/>
          <w:szCs w:val="24"/>
        </w:rPr>
        <w:t>---</w:t>
      </w:r>
    </w:p>
    <w:p w:rsidR="00E46178" w:rsidRPr="00E46178" w:rsidRDefault="00E46178" w:rsidP="00CB268A">
      <w:pPr>
        <w:pStyle w:val="Odstavecseseznamem"/>
        <w:numPr>
          <w:ilvl w:val="0"/>
          <w:numId w:val="2"/>
        </w:numPr>
        <w:jc w:val="both"/>
        <w:rPr>
          <w:rFonts w:ascii="Times New Roman" w:hAnsi="Times New Roman" w:cs="Times New Roman"/>
          <w:sz w:val="24"/>
          <w:szCs w:val="24"/>
        </w:rPr>
      </w:pPr>
      <w:r w:rsidRPr="00E46178">
        <w:rPr>
          <w:rFonts w:ascii="Times New Roman" w:hAnsi="Times New Roman" w:cs="Times New Roman"/>
          <w:sz w:val="24"/>
          <w:szCs w:val="24"/>
        </w:rPr>
        <w:t xml:space="preserve">Seznam akcionářů je nahrazen </w:t>
      </w:r>
      <w:r w:rsidRPr="00E46178">
        <w:rPr>
          <w:rFonts w:ascii="Times New Roman" w:hAnsi="Times New Roman" w:cs="Times New Roman"/>
          <w:sz w:val="24"/>
          <w:szCs w:val="24"/>
          <w:lang w:eastAsia="it-IT"/>
        </w:rPr>
        <w:t>evidenc</w:t>
      </w:r>
      <w:r>
        <w:rPr>
          <w:rFonts w:ascii="Times New Roman" w:hAnsi="Times New Roman" w:cs="Times New Roman"/>
          <w:sz w:val="24"/>
          <w:szCs w:val="24"/>
          <w:lang w:eastAsia="it-IT"/>
        </w:rPr>
        <w:t>í</w:t>
      </w:r>
      <w:r w:rsidRPr="00E46178">
        <w:rPr>
          <w:rFonts w:ascii="Times New Roman" w:hAnsi="Times New Roman" w:cs="Times New Roman"/>
          <w:sz w:val="24"/>
          <w:szCs w:val="24"/>
          <w:lang w:eastAsia="it-IT"/>
        </w:rPr>
        <w:t xml:space="preserve"> emise imobilizovaných cenných papírů.</w:t>
      </w:r>
      <w:r w:rsidR="00F3653B" w:rsidRPr="00F3653B">
        <w:rPr>
          <w:rFonts w:ascii="Times New Roman" w:hAnsi="Times New Roman" w:cs="Times New Roman"/>
          <w:color w:val="000000"/>
          <w:sz w:val="24"/>
          <w:szCs w:val="24"/>
        </w:rPr>
        <w:t xml:space="preserve"> </w:t>
      </w:r>
      <w:r w:rsidR="00F3653B" w:rsidRPr="00CF2657">
        <w:rPr>
          <w:rFonts w:ascii="Times New Roman" w:hAnsi="Times New Roman" w:cs="Times New Roman"/>
          <w:color w:val="000000"/>
          <w:sz w:val="24"/>
          <w:szCs w:val="24"/>
        </w:rPr>
        <w:t>----------</w:t>
      </w:r>
      <w:r w:rsidR="00F3653B">
        <w:rPr>
          <w:rFonts w:ascii="Times New Roman" w:hAnsi="Times New Roman" w:cs="Times New Roman"/>
          <w:color w:val="000000"/>
          <w:sz w:val="24"/>
          <w:szCs w:val="24"/>
        </w:rPr>
        <w:t>--</w:t>
      </w:r>
    </w:p>
    <w:p w:rsidR="008E3317" w:rsidRPr="008E3317" w:rsidRDefault="008E3317" w:rsidP="008E3317">
      <w:pPr>
        <w:pStyle w:val="Odstavecseseznamem"/>
        <w:numPr>
          <w:ilvl w:val="0"/>
          <w:numId w:val="2"/>
        </w:numPr>
        <w:jc w:val="both"/>
        <w:rPr>
          <w:rFonts w:ascii="Times New Roman" w:hAnsi="Times New Roman" w:cs="Times New Roman"/>
          <w:sz w:val="24"/>
          <w:szCs w:val="24"/>
        </w:rPr>
      </w:pPr>
      <w:r w:rsidRPr="008E3317">
        <w:rPr>
          <w:rFonts w:ascii="Times New Roman" w:hAnsi="Times New Roman" w:cs="Times New Roman"/>
          <w:sz w:val="24"/>
          <w:szCs w:val="24"/>
        </w:rPr>
        <w:t xml:space="preserve">Všechny akcie společnosti jsou </w:t>
      </w:r>
      <w:r>
        <w:rPr>
          <w:rFonts w:ascii="Times New Roman" w:hAnsi="Times New Roman" w:cs="Times New Roman"/>
          <w:sz w:val="24"/>
          <w:szCs w:val="24"/>
        </w:rPr>
        <w:t xml:space="preserve">přijaty k </w:t>
      </w:r>
      <w:r w:rsidRPr="008E3317">
        <w:rPr>
          <w:rFonts w:ascii="Times New Roman" w:hAnsi="Times New Roman" w:cs="Times New Roman"/>
          <w:sz w:val="24"/>
          <w:szCs w:val="24"/>
        </w:rPr>
        <w:t>obchodov</w:t>
      </w:r>
      <w:r>
        <w:rPr>
          <w:rFonts w:ascii="Times New Roman" w:hAnsi="Times New Roman" w:cs="Times New Roman"/>
          <w:sz w:val="24"/>
          <w:szCs w:val="24"/>
        </w:rPr>
        <w:t>ání</w:t>
      </w:r>
      <w:r w:rsidRPr="008E3317">
        <w:rPr>
          <w:rFonts w:ascii="Times New Roman" w:hAnsi="Times New Roman" w:cs="Times New Roman"/>
          <w:sz w:val="24"/>
          <w:szCs w:val="24"/>
        </w:rPr>
        <w:t xml:space="preserve"> na neregulovaném trhu „New </w:t>
      </w:r>
      <w:proofErr w:type="spellStart"/>
      <w:r w:rsidRPr="008E3317">
        <w:rPr>
          <w:rFonts w:ascii="Times New Roman" w:hAnsi="Times New Roman" w:cs="Times New Roman"/>
          <w:sz w:val="24"/>
          <w:szCs w:val="24"/>
        </w:rPr>
        <w:t>Connect</w:t>
      </w:r>
      <w:proofErr w:type="spellEnd"/>
      <w:r w:rsidRPr="008E3317">
        <w:rPr>
          <w:rFonts w:ascii="Times New Roman" w:hAnsi="Times New Roman" w:cs="Times New Roman"/>
          <w:sz w:val="24"/>
          <w:szCs w:val="24"/>
        </w:rPr>
        <w:t xml:space="preserve">“ organizovaném Varšavskou burzou cenných papírů. </w:t>
      </w:r>
      <w:r w:rsidR="00F3653B" w:rsidRPr="00CF2657">
        <w:rPr>
          <w:rFonts w:ascii="Times New Roman" w:hAnsi="Times New Roman" w:cs="Times New Roman"/>
          <w:color w:val="000000"/>
          <w:sz w:val="24"/>
          <w:szCs w:val="24"/>
        </w:rPr>
        <w:t>------------------------------</w:t>
      </w:r>
      <w:r w:rsidR="00F3653B">
        <w:rPr>
          <w:rFonts w:ascii="Times New Roman" w:hAnsi="Times New Roman" w:cs="Times New Roman"/>
          <w:color w:val="000000"/>
          <w:sz w:val="24"/>
          <w:szCs w:val="24"/>
        </w:rPr>
        <w:t>--</w:t>
      </w:r>
    </w:p>
    <w:p w:rsidR="008E3317" w:rsidRPr="008E3317" w:rsidRDefault="008E3317" w:rsidP="00CB268A">
      <w:pPr>
        <w:pStyle w:val="Odstavecseseznamem"/>
        <w:numPr>
          <w:ilvl w:val="0"/>
          <w:numId w:val="2"/>
        </w:numPr>
        <w:jc w:val="both"/>
        <w:rPr>
          <w:rFonts w:ascii="Times New Roman" w:hAnsi="Times New Roman" w:cs="Times New Roman"/>
          <w:sz w:val="24"/>
          <w:szCs w:val="24"/>
        </w:rPr>
      </w:pPr>
      <w:r w:rsidRPr="008E3317">
        <w:rPr>
          <w:rFonts w:ascii="Times New Roman" w:hAnsi="Times New Roman" w:cs="Times New Roman"/>
          <w:sz w:val="24"/>
          <w:szCs w:val="24"/>
        </w:rPr>
        <w:t>Akcionáři nejsou oprávněni požadovat vydání svých imobilizovaných akcií z hromadné úschovy.</w:t>
      </w:r>
      <w:r w:rsidR="00F3653B" w:rsidRPr="00F3653B">
        <w:rPr>
          <w:rFonts w:ascii="Times New Roman" w:hAnsi="Times New Roman" w:cs="Times New Roman"/>
          <w:color w:val="000000"/>
          <w:sz w:val="24"/>
          <w:szCs w:val="24"/>
        </w:rPr>
        <w:t xml:space="preserve"> </w:t>
      </w:r>
      <w:r w:rsidR="00F3653B" w:rsidRPr="00CF2657">
        <w:rPr>
          <w:rFonts w:ascii="Times New Roman" w:hAnsi="Times New Roman" w:cs="Times New Roman"/>
          <w:color w:val="000000"/>
          <w:sz w:val="24"/>
          <w:szCs w:val="24"/>
        </w:rPr>
        <w:t>------------------------------------------------------------------------------------------</w:t>
      </w:r>
      <w:r w:rsidR="00F3653B">
        <w:rPr>
          <w:rFonts w:ascii="Times New Roman" w:hAnsi="Times New Roman" w:cs="Times New Roman"/>
          <w:color w:val="000000"/>
          <w:sz w:val="24"/>
          <w:szCs w:val="24"/>
        </w:rPr>
        <w:t>-------</w:t>
      </w:r>
    </w:p>
    <w:p w:rsidR="00A97A8F" w:rsidRPr="00302298" w:rsidRDefault="00A97A8F" w:rsidP="00A97A8F">
      <w:pPr>
        <w:pStyle w:val="Nadpis2"/>
        <w:widowControl w:val="0"/>
        <w:numPr>
          <w:ilvl w:val="0"/>
          <w:numId w:val="2"/>
        </w:numPr>
        <w:tabs>
          <w:tab w:val="clear" w:pos="360"/>
          <w:tab w:val="num" w:pos="0"/>
          <w:tab w:val="left" w:pos="426"/>
        </w:tabs>
        <w:spacing w:before="0" w:after="0"/>
        <w:ind w:left="426" w:hanging="426"/>
        <w:jc w:val="both"/>
        <w:rPr>
          <w:rFonts w:ascii="Times New Roman" w:hAnsi="Times New Roman" w:cs="Times New Roman"/>
          <w:b w:val="0"/>
          <w:bCs w:val="0"/>
          <w:i w:val="0"/>
          <w:iCs w:val="0"/>
          <w:sz w:val="24"/>
          <w:szCs w:val="24"/>
        </w:rPr>
      </w:pPr>
      <w:bookmarkStart w:id="0" w:name="_Toc364958553"/>
      <w:r w:rsidRPr="00302298">
        <w:rPr>
          <w:rFonts w:ascii="Times New Roman" w:hAnsi="Times New Roman" w:cs="Times New Roman"/>
          <w:b w:val="0"/>
          <w:bCs w:val="0"/>
          <w:i w:val="0"/>
          <w:iCs w:val="0"/>
          <w:sz w:val="24"/>
          <w:szCs w:val="24"/>
        </w:rPr>
        <w:t>Není-li v těchto stanovách určeno jinak, rozumí se akcií i nevydaná nebo nesplacená</w:t>
      </w:r>
      <w:r w:rsidRPr="00F3653B">
        <w:rPr>
          <w:rFonts w:ascii="Times New Roman" w:hAnsi="Times New Roman" w:cs="Times New Roman"/>
          <w:b w:val="0"/>
          <w:bCs w:val="0"/>
          <w:i w:val="0"/>
          <w:iCs w:val="0"/>
          <w:sz w:val="24"/>
          <w:szCs w:val="24"/>
        </w:rPr>
        <w:t xml:space="preserve"> </w:t>
      </w:r>
      <w:proofErr w:type="gramStart"/>
      <w:r w:rsidRPr="00F3653B">
        <w:rPr>
          <w:rFonts w:ascii="Times New Roman" w:hAnsi="Times New Roman" w:cs="Times New Roman"/>
          <w:b w:val="0"/>
          <w:bCs w:val="0"/>
          <w:i w:val="0"/>
          <w:iCs w:val="0"/>
          <w:sz w:val="24"/>
          <w:szCs w:val="24"/>
        </w:rPr>
        <w:t>akcie.-</w:t>
      </w:r>
      <w:bookmarkEnd w:id="0"/>
      <w:r w:rsidR="00F3653B" w:rsidRPr="00F3653B">
        <w:rPr>
          <w:rFonts w:ascii="Times New Roman" w:hAnsi="Times New Roman" w:cs="Times New Roman"/>
          <w:b w:val="0"/>
          <w:color w:val="000000"/>
          <w:sz w:val="24"/>
          <w:szCs w:val="24"/>
        </w:rPr>
        <w:t xml:space="preserve"> ---------------------------------------------------------------------------------------------------</w:t>
      </w:r>
      <w:proofErr w:type="gramEnd"/>
    </w:p>
    <w:p w:rsidR="00A97A8F" w:rsidRPr="00CF2657" w:rsidRDefault="00A97A8F" w:rsidP="00A97A8F">
      <w:pPr>
        <w:pStyle w:val="Nadpis2"/>
        <w:widowControl w:val="0"/>
        <w:numPr>
          <w:ilvl w:val="0"/>
          <w:numId w:val="2"/>
        </w:numPr>
        <w:spacing w:before="0" w:after="0"/>
        <w:rPr>
          <w:rFonts w:ascii="Times New Roman" w:hAnsi="Times New Roman" w:cs="Times New Roman"/>
          <w:sz w:val="24"/>
          <w:szCs w:val="24"/>
        </w:rPr>
      </w:pPr>
      <w:r w:rsidRPr="00302298">
        <w:rPr>
          <w:rFonts w:ascii="Times New Roman" w:hAnsi="Times New Roman" w:cs="Times New Roman"/>
          <w:b w:val="0"/>
          <w:bCs w:val="0"/>
          <w:i w:val="0"/>
          <w:iCs w:val="0"/>
          <w:sz w:val="24"/>
          <w:szCs w:val="24"/>
        </w:rPr>
        <w:t xml:space="preserve"> Není-li v těchto stanovách určeno jinak, rozumí se akcionářem ten, kdo má přímá </w:t>
      </w:r>
      <w:proofErr w:type="gramStart"/>
      <w:r w:rsidRPr="00302298">
        <w:rPr>
          <w:rFonts w:ascii="Times New Roman" w:hAnsi="Times New Roman" w:cs="Times New Roman"/>
          <w:b w:val="0"/>
          <w:bCs w:val="0"/>
          <w:i w:val="0"/>
          <w:iCs w:val="0"/>
          <w:sz w:val="24"/>
          <w:szCs w:val="24"/>
        </w:rPr>
        <w:t>práva a  povinnosti</w:t>
      </w:r>
      <w:proofErr w:type="gramEnd"/>
      <w:r w:rsidRPr="00302298">
        <w:rPr>
          <w:rFonts w:ascii="Times New Roman" w:hAnsi="Times New Roman" w:cs="Times New Roman"/>
          <w:b w:val="0"/>
          <w:bCs w:val="0"/>
          <w:i w:val="0"/>
          <w:iCs w:val="0"/>
          <w:sz w:val="24"/>
          <w:szCs w:val="24"/>
        </w:rPr>
        <w:t xml:space="preserve"> akcionáře spojená s akcií, nesplacenou akcií nebo nevydanou akcií.</w:t>
      </w:r>
      <w:r w:rsidRPr="004421F0">
        <w:rPr>
          <w:rFonts w:ascii="Times New Roman" w:hAnsi="Times New Roman" w:cs="Times New Roman"/>
          <w:b w:val="0"/>
          <w:bCs w:val="0"/>
          <w:i w:val="0"/>
          <w:iCs w:val="0"/>
          <w:sz w:val="24"/>
          <w:szCs w:val="24"/>
        </w:rPr>
        <w:t xml:space="preserve"> -------------</w:t>
      </w:r>
    </w:p>
    <w:p w:rsidR="00A97A8F" w:rsidRPr="00B3398F" w:rsidRDefault="00A97A8F" w:rsidP="00F66573">
      <w:pPr>
        <w:pStyle w:val="Odstavecseseznamem"/>
        <w:widowControl w:val="0"/>
        <w:numPr>
          <w:ilvl w:val="0"/>
          <w:numId w:val="2"/>
        </w:numPr>
        <w:tabs>
          <w:tab w:val="left" w:pos="-720"/>
        </w:tabs>
        <w:suppressAutoHyphens/>
        <w:snapToGrid w:val="0"/>
        <w:jc w:val="both"/>
        <w:rPr>
          <w:rFonts w:ascii="Times New Roman" w:hAnsi="Times New Roman" w:cs="Times New Roman"/>
          <w:spacing w:val="-3"/>
          <w:sz w:val="24"/>
          <w:szCs w:val="24"/>
          <w:lang w:eastAsia="it-IT"/>
        </w:rPr>
      </w:pPr>
      <w:r w:rsidRPr="00B3398F">
        <w:rPr>
          <w:rFonts w:ascii="Times New Roman" w:hAnsi="Times New Roman" w:cs="Times New Roman"/>
          <w:sz w:val="24"/>
          <w:szCs w:val="24"/>
          <w:lang w:eastAsia="it-IT"/>
        </w:rPr>
        <w:t xml:space="preserve">Upisovatel je povinen splatit celý emisní kurs jím upsaných akcií, které jsou spláceny peněžitým vkladem, na účet společnosti a ve lhůtě určené valnou hromadou. Nepeněžité </w:t>
      </w:r>
      <w:r w:rsidRPr="00B3398F">
        <w:rPr>
          <w:rFonts w:ascii="Times New Roman" w:hAnsi="Times New Roman" w:cs="Times New Roman"/>
          <w:sz w:val="24"/>
          <w:szCs w:val="24"/>
          <w:lang w:eastAsia="it-IT"/>
        </w:rPr>
        <w:lastRenderedPageBreak/>
        <w:t xml:space="preserve">vklady musí být vneseny před podáním návrhu na zápis zvýšení základního kapitálu v obchodním rejstříku. Další podmínky upisování a splácení emisního kursu upsaných akcií se stanoví v usnesení valné hromady o zvýšení základního kapitálu upisováním </w:t>
      </w:r>
      <w:proofErr w:type="gramStart"/>
      <w:r w:rsidRPr="00B3398F">
        <w:rPr>
          <w:rFonts w:ascii="Times New Roman" w:hAnsi="Times New Roman" w:cs="Times New Roman"/>
          <w:sz w:val="24"/>
          <w:szCs w:val="24"/>
          <w:lang w:eastAsia="it-IT"/>
        </w:rPr>
        <w:t>akcií.-----</w:t>
      </w:r>
      <w:proofErr w:type="gramEnd"/>
    </w:p>
    <w:p w:rsidR="00A97A8F" w:rsidRPr="00CF2657" w:rsidRDefault="00A97A8F" w:rsidP="00A97A8F">
      <w:pPr>
        <w:widowControl w:val="0"/>
        <w:numPr>
          <w:ilvl w:val="0"/>
          <w:numId w:val="2"/>
        </w:numPr>
        <w:tabs>
          <w:tab w:val="clear" w:pos="360"/>
          <w:tab w:val="left" w:pos="-720"/>
          <w:tab w:val="num" w:pos="426"/>
        </w:tabs>
        <w:suppressAutoHyphens/>
        <w:snapToGrid w:val="0"/>
        <w:spacing w:after="0"/>
        <w:ind w:left="426" w:hanging="426"/>
        <w:jc w:val="both"/>
        <w:rPr>
          <w:rFonts w:ascii="Times New Roman" w:hAnsi="Times New Roman" w:cs="Times New Roman"/>
          <w:spacing w:val="-3"/>
          <w:sz w:val="24"/>
          <w:szCs w:val="24"/>
          <w:lang w:eastAsia="it-IT"/>
        </w:rPr>
      </w:pPr>
      <w:r w:rsidRPr="00CF2657">
        <w:rPr>
          <w:rFonts w:ascii="Times New Roman" w:hAnsi="Times New Roman" w:cs="Times New Roman"/>
          <w:sz w:val="24"/>
          <w:szCs w:val="24"/>
          <w:lang w:eastAsia="it-IT"/>
        </w:rPr>
        <w:t>Při porušení povinnosti splatit emisní kurs upsaných akcií nebo jeho splatnou část, zaplatí upisovatel úroky z prodlení ve výši 20 % z dlužné částky ročně.  -----------------------------</w:t>
      </w:r>
    </w:p>
    <w:p w:rsidR="00A97A8F" w:rsidRPr="00CF2657" w:rsidRDefault="00A97A8F" w:rsidP="00A97A8F">
      <w:pPr>
        <w:widowControl w:val="0"/>
        <w:numPr>
          <w:ilvl w:val="0"/>
          <w:numId w:val="2"/>
        </w:numPr>
        <w:tabs>
          <w:tab w:val="left" w:pos="-720"/>
        </w:tabs>
        <w:suppressAutoHyphens/>
        <w:snapToGrid w:val="0"/>
        <w:spacing w:after="0"/>
        <w:ind w:left="425" w:hanging="425"/>
        <w:jc w:val="both"/>
        <w:rPr>
          <w:rFonts w:ascii="Times New Roman" w:hAnsi="Times New Roman" w:cs="Times New Roman"/>
          <w:sz w:val="24"/>
          <w:szCs w:val="24"/>
        </w:rPr>
      </w:pPr>
      <w:r w:rsidRPr="00CF2657">
        <w:rPr>
          <w:rFonts w:ascii="Times New Roman" w:hAnsi="Times New Roman" w:cs="Times New Roman"/>
          <w:sz w:val="24"/>
          <w:szCs w:val="24"/>
          <w:lang w:eastAsia="it-IT"/>
        </w:rPr>
        <w:t xml:space="preserve"> Jestliže </w:t>
      </w:r>
      <w:proofErr w:type="gramStart"/>
      <w:r w:rsidRPr="00CF2657">
        <w:rPr>
          <w:rFonts w:ascii="Times New Roman" w:hAnsi="Times New Roman" w:cs="Times New Roman"/>
          <w:sz w:val="24"/>
          <w:szCs w:val="24"/>
          <w:lang w:eastAsia="it-IT"/>
        </w:rPr>
        <w:t>je</w:t>
      </w:r>
      <w:proofErr w:type="gramEnd"/>
      <w:r w:rsidRPr="00CF2657">
        <w:rPr>
          <w:rFonts w:ascii="Times New Roman" w:hAnsi="Times New Roman" w:cs="Times New Roman"/>
          <w:sz w:val="24"/>
          <w:szCs w:val="24"/>
          <w:lang w:eastAsia="it-IT"/>
        </w:rPr>
        <w:t xml:space="preserve"> akcionář v prodlení s plněním vkladové povinnosti vyzve jej představenstvo, aby ji splnil v zákonem stanovené lhůtě ode dne doručení výzvy.  Po marném uplynutí této lhůty vyloučí představenstvo upisovatele ze společnosti, pokud nepřijme v souladu se zákonem o obchodních korporacích a těmito stanovami společnosti jiné opatření.  ---------</w:t>
      </w:r>
    </w:p>
    <w:p w:rsidR="00A37BF9" w:rsidRDefault="00A37BF9" w:rsidP="00A97A8F">
      <w:pPr>
        <w:pStyle w:val="Odstavecseseznamem"/>
        <w:widowControl w:val="0"/>
        <w:tabs>
          <w:tab w:val="left" w:pos="-720"/>
        </w:tabs>
        <w:suppressAutoHyphens/>
        <w:snapToGrid w:val="0"/>
        <w:ind w:left="360"/>
        <w:jc w:val="center"/>
        <w:rPr>
          <w:rFonts w:ascii="Times New Roman" w:hAnsi="Times New Roman" w:cs="Times New Roman"/>
          <w:sz w:val="24"/>
          <w:szCs w:val="24"/>
          <w:lang w:eastAsia="it-IT"/>
        </w:rPr>
      </w:pPr>
    </w:p>
    <w:p w:rsidR="00A37BF9" w:rsidRDefault="00A37BF9" w:rsidP="00A97A8F">
      <w:pPr>
        <w:pStyle w:val="Odstavecseseznamem"/>
        <w:widowControl w:val="0"/>
        <w:tabs>
          <w:tab w:val="left" w:pos="-720"/>
        </w:tabs>
        <w:suppressAutoHyphens/>
        <w:snapToGrid w:val="0"/>
        <w:ind w:left="360"/>
        <w:jc w:val="center"/>
        <w:rPr>
          <w:rFonts w:ascii="Times New Roman" w:hAnsi="Times New Roman" w:cs="Times New Roman"/>
          <w:sz w:val="24"/>
          <w:szCs w:val="24"/>
          <w:lang w:eastAsia="it-IT"/>
        </w:rPr>
      </w:pPr>
    </w:p>
    <w:p w:rsidR="00A97A8F" w:rsidRDefault="00A97A8F" w:rsidP="00A97A8F">
      <w:pPr>
        <w:pStyle w:val="Odstavecseseznamem"/>
        <w:widowControl w:val="0"/>
        <w:tabs>
          <w:tab w:val="left" w:pos="-720"/>
        </w:tabs>
        <w:suppressAutoHyphens/>
        <w:snapToGrid w:val="0"/>
        <w:ind w:left="360"/>
        <w:jc w:val="center"/>
        <w:rPr>
          <w:rFonts w:ascii="Times New Roman" w:hAnsi="Times New Roman" w:cs="Times New Roman"/>
          <w:sz w:val="24"/>
          <w:szCs w:val="24"/>
          <w:lang w:eastAsia="it-IT"/>
        </w:rPr>
      </w:pPr>
      <w:r>
        <w:rPr>
          <w:rFonts w:ascii="Times New Roman" w:hAnsi="Times New Roman" w:cs="Times New Roman"/>
          <w:sz w:val="24"/>
          <w:szCs w:val="24"/>
          <w:lang w:eastAsia="it-IT"/>
        </w:rPr>
        <w:t>čl. 8</w:t>
      </w:r>
    </w:p>
    <w:p w:rsidR="00A97A8F" w:rsidRDefault="00A97A8F" w:rsidP="00A97A8F">
      <w:pPr>
        <w:pStyle w:val="Normlnweb"/>
        <w:spacing w:before="0" w:beforeAutospacing="0" w:after="0" w:afterAutospacing="0"/>
        <w:jc w:val="center"/>
        <w:rPr>
          <w:rFonts w:ascii="Times New Roman" w:hAnsi="Times New Roman" w:cs="Times New Roman"/>
          <w:b/>
          <w:bCs/>
        </w:rPr>
      </w:pPr>
      <w:bookmarkStart w:id="1" w:name="_Toc364958586"/>
      <w:r w:rsidRPr="00974BB0">
        <w:rPr>
          <w:rFonts w:ascii="Times New Roman" w:hAnsi="Times New Roman" w:cs="Times New Roman"/>
          <w:b/>
          <w:bCs/>
        </w:rPr>
        <w:t>Práva a povinnosti akcionářů</w:t>
      </w:r>
    </w:p>
    <w:p w:rsidR="00A97A8F" w:rsidRPr="00974BB0" w:rsidRDefault="00A97A8F" w:rsidP="00A97A8F">
      <w:pPr>
        <w:pStyle w:val="Normlnweb"/>
        <w:spacing w:before="0" w:beforeAutospacing="0" w:after="0" w:afterAutospacing="0"/>
        <w:jc w:val="center"/>
        <w:rPr>
          <w:rFonts w:ascii="Times New Roman" w:hAnsi="Times New Roman" w:cs="Times New Roman"/>
          <w:b/>
          <w:bCs/>
        </w:rPr>
      </w:pPr>
    </w:p>
    <w:p w:rsidR="00A97A8F" w:rsidRPr="00974BB0" w:rsidRDefault="00A97A8F" w:rsidP="00A97A8F">
      <w:pPr>
        <w:pStyle w:val="Normlnweb"/>
        <w:spacing w:before="0" w:beforeAutospacing="0" w:after="0" w:afterAutospacing="0"/>
        <w:ind w:left="360" w:hanging="360"/>
        <w:rPr>
          <w:rFonts w:ascii="Times New Roman" w:hAnsi="Times New Roman" w:cs="Times New Roman"/>
        </w:rPr>
      </w:pPr>
      <w:r w:rsidRPr="00974BB0">
        <w:rPr>
          <w:rFonts w:ascii="Times New Roman" w:hAnsi="Times New Roman" w:cs="Times New Roman"/>
        </w:rPr>
        <w:t xml:space="preserve">1.   Akcionář má právo na podíl na zisku, který valná hromada podle hospodářského výsledku schválila k rozdělení mezi akcionáře (dividenda). Bližší podmínky upraví usnesení valné </w:t>
      </w:r>
      <w:proofErr w:type="gramStart"/>
      <w:r w:rsidRPr="00974BB0">
        <w:rPr>
          <w:rFonts w:ascii="Times New Roman" w:hAnsi="Times New Roman" w:cs="Times New Roman"/>
        </w:rPr>
        <w:t>hromady.</w:t>
      </w:r>
      <w:r>
        <w:rPr>
          <w:rFonts w:ascii="Times New Roman" w:hAnsi="Times New Roman" w:cs="Times New Roman"/>
        </w:rPr>
        <w:t>-------------------------------------------------------------------------------------------------</w:t>
      </w:r>
      <w:proofErr w:type="gramEnd"/>
    </w:p>
    <w:p w:rsidR="00A97A8F" w:rsidRDefault="00A97A8F" w:rsidP="00A97A8F">
      <w:pPr>
        <w:pStyle w:val="Normlnweb"/>
        <w:spacing w:before="0" w:beforeAutospacing="0" w:after="0" w:afterAutospacing="0"/>
        <w:rPr>
          <w:rFonts w:ascii="Times New Roman" w:hAnsi="Times New Roman" w:cs="Times New Roman"/>
        </w:rPr>
      </w:pPr>
      <w:r w:rsidRPr="00974BB0">
        <w:rPr>
          <w:rFonts w:ascii="Times New Roman" w:hAnsi="Times New Roman" w:cs="Times New Roman"/>
        </w:rPr>
        <w:t xml:space="preserve">2.  Akcionář má právo na podíl na likvidačním zůstatku za podmínek stanovených </w:t>
      </w:r>
      <w:proofErr w:type="gramStart"/>
      <w:r w:rsidRPr="00974BB0">
        <w:rPr>
          <w:rFonts w:ascii="Times New Roman" w:hAnsi="Times New Roman" w:cs="Times New Roman"/>
        </w:rPr>
        <w:t>zákonem.-</w:t>
      </w:r>
      <w:proofErr w:type="gramEnd"/>
    </w:p>
    <w:p w:rsidR="00A97A8F" w:rsidRPr="00974BB0" w:rsidRDefault="00A97A8F" w:rsidP="00B3398F">
      <w:pPr>
        <w:pStyle w:val="Normlnweb"/>
        <w:spacing w:before="0" w:beforeAutospacing="0" w:after="0" w:afterAutospacing="0"/>
        <w:ind w:left="360" w:hanging="360"/>
        <w:jc w:val="both"/>
        <w:rPr>
          <w:rFonts w:ascii="Times New Roman" w:hAnsi="Times New Roman" w:cs="Times New Roman"/>
        </w:rPr>
      </w:pPr>
      <w:r>
        <w:rPr>
          <w:rFonts w:ascii="Times New Roman" w:hAnsi="Times New Roman" w:cs="Times New Roman"/>
        </w:rPr>
        <w:t>3</w:t>
      </w:r>
      <w:r w:rsidRPr="00974BB0">
        <w:rPr>
          <w:rFonts w:ascii="Times New Roman" w:hAnsi="Times New Roman" w:cs="Times New Roman"/>
        </w:rPr>
        <w:t xml:space="preserve">.   Akcionář má přednostní právo upsat část nových akcií společnosti upisovaných ke zvýšení základního kapitálu v rozsahu jeho podílu na základním kapitálu společnosti, a to pokud se akcie upisují peněžitými vklady. Toto právo může být omezeno nebo vyloučeno pouze rozhodnutím valné hromady, a to v důležitém zájmu společnosti. ----------------------------- </w:t>
      </w:r>
    </w:p>
    <w:p w:rsidR="00A97A8F" w:rsidRPr="00974BB0" w:rsidRDefault="00A97A8F" w:rsidP="00A97A8F">
      <w:pPr>
        <w:pStyle w:val="Normlnweb"/>
        <w:spacing w:before="0" w:beforeAutospacing="0" w:after="0" w:afterAutospacing="0"/>
        <w:ind w:left="360" w:hanging="360"/>
        <w:jc w:val="both"/>
        <w:rPr>
          <w:rFonts w:ascii="Times New Roman" w:hAnsi="Times New Roman" w:cs="Times New Roman"/>
        </w:rPr>
      </w:pPr>
      <w:r>
        <w:rPr>
          <w:rFonts w:ascii="Times New Roman" w:hAnsi="Times New Roman" w:cs="Times New Roman"/>
        </w:rPr>
        <w:t>4</w:t>
      </w:r>
      <w:r w:rsidRPr="00974BB0">
        <w:rPr>
          <w:rFonts w:ascii="Times New Roman" w:hAnsi="Times New Roman" w:cs="Times New Roman"/>
        </w:rPr>
        <w:t xml:space="preserve">.  Každý akcionář je oprávněn na valné hromadě požadovat vysvětlení dle § 357 a násl. zákona o obchodních korporacích. Přednesení žádosti akcionáře je časově omezeno na 10 minut od zahájení přednesu. Pokud nerozhodne valná hromada jinak, může být tato lhůta prodloužena, a to i opakovaně, a to na základě rozhodnutí předsedy valné hromady. Žádost o vysvětlení může být akcionářem podána i písemně. V takovém případě musí být žádost podána </w:t>
      </w:r>
      <w:r>
        <w:rPr>
          <w:rFonts w:ascii="Times New Roman" w:hAnsi="Times New Roman" w:cs="Times New Roman"/>
        </w:rPr>
        <w:t xml:space="preserve">k rukám svolavatele </w:t>
      </w:r>
      <w:r w:rsidRPr="00974BB0">
        <w:rPr>
          <w:rFonts w:ascii="Times New Roman" w:hAnsi="Times New Roman" w:cs="Times New Roman"/>
        </w:rPr>
        <w:t>po uveřejnění pozvánky na valnou hromadu a před jejím konáním. Písemná žádost může obsahovat maximálně 500 slov. -------------</w:t>
      </w:r>
      <w:r>
        <w:rPr>
          <w:rFonts w:ascii="Times New Roman" w:hAnsi="Times New Roman" w:cs="Times New Roman"/>
        </w:rPr>
        <w:t>---</w:t>
      </w:r>
      <w:r w:rsidR="00B3398F">
        <w:rPr>
          <w:rFonts w:ascii="Times New Roman" w:hAnsi="Times New Roman" w:cs="Times New Roman"/>
        </w:rPr>
        <w:t>--------</w:t>
      </w:r>
    </w:p>
    <w:p w:rsidR="00A97A8F" w:rsidRPr="00974BB0" w:rsidRDefault="00A97A8F" w:rsidP="00A97A8F">
      <w:pPr>
        <w:pStyle w:val="Normlnweb"/>
        <w:spacing w:before="0" w:beforeAutospacing="0" w:after="0" w:afterAutospacing="0"/>
        <w:ind w:left="360" w:hanging="360"/>
        <w:jc w:val="both"/>
        <w:rPr>
          <w:rFonts w:ascii="Times New Roman" w:hAnsi="Times New Roman" w:cs="Times New Roman"/>
        </w:rPr>
      </w:pPr>
      <w:r>
        <w:rPr>
          <w:rFonts w:ascii="Times New Roman" w:hAnsi="Times New Roman" w:cs="Times New Roman"/>
        </w:rPr>
        <w:t>5</w:t>
      </w:r>
      <w:r w:rsidRPr="00974BB0">
        <w:rPr>
          <w:rFonts w:ascii="Times New Roman" w:hAnsi="Times New Roman" w:cs="Times New Roman"/>
        </w:rPr>
        <w:t xml:space="preserve">.  Akcionář je oprávněn uplatňovat návrhy a protinávrhy k záležitostem zařazeným na pořad jednání valné hromady. Přednesení ústního návrhu nebo protinávrhu akcionáře na valné hromadě je časově omezeno na 10 minut od zahájení přednesu. Pokud nerozhodne valná hromada jinak, může být tato lhůta prodloužena, a to i opakovaně, a to na základě rozhodnutí předsedy valné hromady. --------------------------------------------------------------- </w:t>
      </w:r>
    </w:p>
    <w:p w:rsidR="00A97A8F" w:rsidRPr="00974BB0" w:rsidRDefault="00A97A8F" w:rsidP="00A97A8F">
      <w:pPr>
        <w:pStyle w:val="Normlnweb"/>
        <w:spacing w:before="0" w:beforeAutospacing="0" w:after="0" w:afterAutospacing="0"/>
        <w:ind w:left="360" w:hanging="360"/>
        <w:jc w:val="both"/>
        <w:rPr>
          <w:rFonts w:ascii="Times New Roman" w:hAnsi="Times New Roman" w:cs="Times New Roman"/>
        </w:rPr>
      </w:pPr>
      <w:r>
        <w:rPr>
          <w:rFonts w:ascii="Times New Roman" w:hAnsi="Times New Roman" w:cs="Times New Roman"/>
        </w:rPr>
        <w:t>6</w:t>
      </w:r>
      <w:r w:rsidRPr="00974BB0">
        <w:rPr>
          <w:rFonts w:ascii="Times New Roman" w:hAnsi="Times New Roman" w:cs="Times New Roman"/>
        </w:rPr>
        <w:t xml:space="preserve">.  Akcionář může požádat představenstvo o vydání kopie zápisu nebo části zápisu z </w:t>
      </w:r>
      <w:proofErr w:type="gramStart"/>
      <w:r w:rsidRPr="00974BB0">
        <w:rPr>
          <w:rFonts w:ascii="Times New Roman" w:hAnsi="Times New Roman" w:cs="Times New Roman"/>
        </w:rPr>
        <w:t>kterékoli  valné</w:t>
      </w:r>
      <w:proofErr w:type="gramEnd"/>
      <w:r w:rsidRPr="00974BB0">
        <w:rPr>
          <w:rFonts w:ascii="Times New Roman" w:hAnsi="Times New Roman" w:cs="Times New Roman"/>
        </w:rPr>
        <w:t xml:space="preserve"> hromady konané za dobu existence společnosti. Představenstvo je povinno kopie zápisu z valné hromady nebo jeho části vydat akcionáři osobně v sídle společnosti nebo zasláním na adresu akcionáře do 15 pracovních dnů od doručení jeho žádosti. V případě, že zápis není k dispozici na internetových stránkách společnosti, náklady na vydání takové kopie nese společnost. --------------------------------------------------------------------------------  </w:t>
      </w:r>
    </w:p>
    <w:p w:rsidR="00A97A8F" w:rsidRPr="00974BB0" w:rsidRDefault="00A97A8F" w:rsidP="00A97A8F">
      <w:pPr>
        <w:pStyle w:val="Normlnweb"/>
        <w:spacing w:before="0" w:beforeAutospacing="0" w:after="0" w:afterAutospacing="0"/>
        <w:ind w:left="360" w:hanging="360"/>
        <w:jc w:val="both"/>
        <w:rPr>
          <w:rFonts w:ascii="Times New Roman" w:hAnsi="Times New Roman" w:cs="Times New Roman"/>
        </w:rPr>
      </w:pPr>
      <w:r>
        <w:rPr>
          <w:rFonts w:ascii="Times New Roman" w:hAnsi="Times New Roman" w:cs="Times New Roman"/>
        </w:rPr>
        <w:t>7</w:t>
      </w:r>
      <w:r w:rsidRPr="00974BB0">
        <w:rPr>
          <w:rFonts w:ascii="Times New Roman" w:hAnsi="Times New Roman" w:cs="Times New Roman"/>
        </w:rPr>
        <w:t xml:space="preserve">. </w:t>
      </w:r>
      <w:r w:rsidR="00A37BF9">
        <w:rPr>
          <w:rFonts w:ascii="Times New Roman" w:hAnsi="Times New Roman" w:cs="Times New Roman"/>
        </w:rPr>
        <w:t xml:space="preserve"> </w:t>
      </w:r>
      <w:r w:rsidRPr="00974BB0">
        <w:rPr>
          <w:rFonts w:ascii="Times New Roman" w:hAnsi="Times New Roman" w:cs="Times New Roman"/>
        </w:rPr>
        <w:t>Akcionář se způsobem stanoveným právními předpisy může dovolávat neplatnosti usnesení valné hromady, pokud je v rozporu s právními předpisy, těmito stanovami nebo dobrými mravy. --------------------------------------------------------------------------------</w:t>
      </w:r>
      <w:r>
        <w:rPr>
          <w:rFonts w:ascii="Times New Roman" w:hAnsi="Times New Roman" w:cs="Times New Roman"/>
        </w:rPr>
        <w:t>-----</w:t>
      </w:r>
      <w:r w:rsidR="00B3398F">
        <w:rPr>
          <w:rFonts w:ascii="Times New Roman" w:hAnsi="Times New Roman" w:cs="Times New Roman"/>
        </w:rPr>
        <w:t>---</w:t>
      </w:r>
    </w:p>
    <w:p w:rsidR="00A97A8F" w:rsidRPr="00974BB0" w:rsidRDefault="00A97A8F" w:rsidP="00A97A8F">
      <w:pPr>
        <w:pStyle w:val="Normlnweb"/>
        <w:spacing w:before="0" w:beforeAutospacing="0" w:after="0" w:afterAutospacing="0"/>
        <w:ind w:left="360" w:hanging="360"/>
        <w:jc w:val="both"/>
        <w:rPr>
          <w:rFonts w:ascii="Times New Roman" w:hAnsi="Times New Roman" w:cs="Times New Roman"/>
        </w:rPr>
      </w:pPr>
      <w:r>
        <w:rPr>
          <w:rFonts w:ascii="Times New Roman" w:hAnsi="Times New Roman" w:cs="Times New Roman"/>
        </w:rPr>
        <w:t>8</w:t>
      </w:r>
      <w:r w:rsidRPr="00974BB0">
        <w:rPr>
          <w:rFonts w:ascii="Times New Roman" w:hAnsi="Times New Roman" w:cs="Times New Roman"/>
        </w:rPr>
        <w:t xml:space="preserve">.   Neplatnosti usnesení valné hromady se akcionář nemůže dovolávat, nebyl-li proti usnesení valné hromady podán protest, ledaže nebyl podaný protest zapsán chybou zapisovatele nebo předsedy valné hromady nebo navrhovatel nebyl na valné hromadě přítomen, případně důvody pro neplatnost usnesení valné hromady nebylo možné na této valné hromadě zjistit. </w:t>
      </w:r>
      <w:r w:rsidR="00F3653B" w:rsidRPr="00CF2657">
        <w:rPr>
          <w:rFonts w:ascii="Times New Roman" w:hAnsi="Times New Roman" w:cs="Times New Roman"/>
          <w:color w:val="000000"/>
        </w:rPr>
        <w:t>--------------------------------------------------------------------------------</w:t>
      </w:r>
      <w:r w:rsidR="00F3653B">
        <w:rPr>
          <w:rFonts w:ascii="Times New Roman" w:hAnsi="Times New Roman" w:cs="Times New Roman"/>
          <w:color w:val="000000"/>
        </w:rPr>
        <w:t>---------</w:t>
      </w:r>
    </w:p>
    <w:p w:rsidR="00A97A8F" w:rsidRPr="00974BB0" w:rsidRDefault="00A97A8F" w:rsidP="00A97A8F">
      <w:pPr>
        <w:pStyle w:val="Normlnweb"/>
        <w:spacing w:before="0" w:beforeAutospacing="0" w:after="0" w:afterAutospacing="0"/>
        <w:ind w:left="360" w:hanging="360"/>
        <w:jc w:val="both"/>
        <w:rPr>
          <w:rFonts w:ascii="Times New Roman" w:hAnsi="Times New Roman" w:cs="Times New Roman"/>
        </w:rPr>
      </w:pPr>
      <w:r>
        <w:rPr>
          <w:rFonts w:ascii="Times New Roman" w:hAnsi="Times New Roman" w:cs="Times New Roman"/>
        </w:rPr>
        <w:t>9</w:t>
      </w:r>
      <w:r w:rsidRPr="00974BB0">
        <w:rPr>
          <w:rFonts w:ascii="Times New Roman" w:hAnsi="Times New Roman" w:cs="Times New Roman"/>
        </w:rPr>
        <w:t xml:space="preserve">. </w:t>
      </w:r>
      <w:r w:rsidR="00E30531">
        <w:rPr>
          <w:rFonts w:ascii="Times New Roman" w:hAnsi="Times New Roman" w:cs="Times New Roman"/>
        </w:rPr>
        <w:t xml:space="preserve"> </w:t>
      </w:r>
      <w:r w:rsidRPr="00974BB0">
        <w:rPr>
          <w:rFonts w:ascii="Times New Roman" w:hAnsi="Times New Roman" w:cs="Times New Roman"/>
        </w:rPr>
        <w:t>Kvalifikovaný akcionář nebo akcionáři společnosti dle definice termínu „kvalifikovaný akcionář“ obsažené v zákoně o obchodních korporacích, mohou:---------------------------</w:t>
      </w:r>
      <w:r>
        <w:rPr>
          <w:rFonts w:ascii="Times New Roman" w:hAnsi="Times New Roman" w:cs="Times New Roman"/>
        </w:rPr>
        <w:t>---</w:t>
      </w:r>
    </w:p>
    <w:p w:rsidR="00A97A8F" w:rsidRPr="00974BB0" w:rsidRDefault="00A97A8F" w:rsidP="00A97A8F">
      <w:pPr>
        <w:pStyle w:val="Normlnweb"/>
        <w:spacing w:before="0" w:beforeAutospacing="0" w:after="0" w:afterAutospacing="0"/>
        <w:ind w:left="360" w:hanging="360"/>
        <w:jc w:val="both"/>
        <w:rPr>
          <w:rFonts w:ascii="Times New Roman" w:hAnsi="Times New Roman" w:cs="Times New Roman"/>
        </w:rPr>
      </w:pPr>
      <w:proofErr w:type="gramStart"/>
      <w:r w:rsidRPr="00974BB0">
        <w:rPr>
          <w:rFonts w:ascii="Times New Roman" w:hAnsi="Times New Roman" w:cs="Times New Roman"/>
        </w:rPr>
        <w:lastRenderedPageBreak/>
        <w:t xml:space="preserve">-  </w:t>
      </w:r>
      <w:r w:rsidR="00E30531">
        <w:rPr>
          <w:rFonts w:ascii="Times New Roman" w:hAnsi="Times New Roman" w:cs="Times New Roman"/>
        </w:rPr>
        <w:t xml:space="preserve">  </w:t>
      </w:r>
      <w:r w:rsidRPr="00974BB0">
        <w:rPr>
          <w:rFonts w:ascii="Times New Roman" w:hAnsi="Times New Roman" w:cs="Times New Roman"/>
        </w:rPr>
        <w:t>Požádat</w:t>
      </w:r>
      <w:proofErr w:type="gramEnd"/>
      <w:r w:rsidRPr="00974BB0">
        <w:rPr>
          <w:rFonts w:ascii="Times New Roman" w:hAnsi="Times New Roman" w:cs="Times New Roman"/>
        </w:rPr>
        <w:t xml:space="preserve"> představenstvo o svolání valné hromady k projednání jimi navržených záležitostí, a to za předpokladu, že je každý z bodů návrhu doplněn návrhem usnesení nebo odůvodněním--------------------------------------------------------------</w:t>
      </w:r>
      <w:r w:rsidR="00B3398F">
        <w:rPr>
          <w:rFonts w:ascii="Times New Roman" w:hAnsi="Times New Roman" w:cs="Times New Roman"/>
        </w:rPr>
        <w:t>--------</w:t>
      </w:r>
      <w:r w:rsidRPr="00974BB0">
        <w:rPr>
          <w:rFonts w:ascii="Times New Roman" w:hAnsi="Times New Roman" w:cs="Times New Roman"/>
        </w:rPr>
        <w:t xml:space="preserve">---------------------- </w:t>
      </w:r>
    </w:p>
    <w:p w:rsidR="00A97A8F" w:rsidRPr="00974BB0" w:rsidRDefault="00A97A8F" w:rsidP="00A97A8F">
      <w:pPr>
        <w:pStyle w:val="Normlnweb"/>
        <w:spacing w:before="0" w:beforeAutospacing="0" w:after="0" w:afterAutospacing="0"/>
        <w:ind w:left="360" w:hanging="360"/>
        <w:jc w:val="both"/>
        <w:rPr>
          <w:rFonts w:ascii="Times New Roman" w:hAnsi="Times New Roman" w:cs="Times New Roman"/>
        </w:rPr>
      </w:pPr>
      <w:proofErr w:type="gramStart"/>
      <w:r w:rsidRPr="00974BB0">
        <w:rPr>
          <w:rFonts w:ascii="Times New Roman" w:hAnsi="Times New Roman" w:cs="Times New Roman"/>
        </w:rPr>
        <w:t xml:space="preserve">-  </w:t>
      </w:r>
      <w:r w:rsidR="00E30531">
        <w:rPr>
          <w:rFonts w:ascii="Times New Roman" w:hAnsi="Times New Roman" w:cs="Times New Roman"/>
        </w:rPr>
        <w:t xml:space="preserve">  </w:t>
      </w:r>
      <w:r w:rsidRPr="00974BB0">
        <w:rPr>
          <w:rFonts w:ascii="Times New Roman" w:hAnsi="Times New Roman" w:cs="Times New Roman"/>
        </w:rPr>
        <w:t>Požádat</w:t>
      </w:r>
      <w:proofErr w:type="gramEnd"/>
      <w:r w:rsidRPr="00974BB0">
        <w:rPr>
          <w:rFonts w:ascii="Times New Roman" w:hAnsi="Times New Roman" w:cs="Times New Roman"/>
        </w:rPr>
        <w:t xml:space="preserve"> představenstvo o zařazení jimi určené záležitosti na pořad jednání valné hromady, a to za předpokladu, že ke každé záležitosti je navrženo i usnesení nebo je její zařazení odůvodněno -----------------------------------------------------------------------------</w:t>
      </w:r>
      <w:r w:rsidR="00B3398F">
        <w:rPr>
          <w:rFonts w:ascii="Times New Roman" w:hAnsi="Times New Roman" w:cs="Times New Roman"/>
        </w:rPr>
        <w:t>----------</w:t>
      </w:r>
      <w:r w:rsidRPr="00974BB0">
        <w:rPr>
          <w:rFonts w:ascii="Times New Roman" w:hAnsi="Times New Roman" w:cs="Times New Roman"/>
        </w:rPr>
        <w:t xml:space="preserve">----- </w:t>
      </w:r>
    </w:p>
    <w:p w:rsidR="00A97A8F" w:rsidRPr="00974BB0" w:rsidRDefault="00A97A8F" w:rsidP="00A97A8F">
      <w:pPr>
        <w:pStyle w:val="Normlnweb"/>
        <w:spacing w:before="0" w:beforeAutospacing="0" w:after="0" w:afterAutospacing="0"/>
        <w:ind w:left="360" w:hanging="180"/>
        <w:jc w:val="both"/>
        <w:rPr>
          <w:rFonts w:ascii="Times New Roman" w:hAnsi="Times New Roman" w:cs="Times New Roman"/>
        </w:rPr>
      </w:pPr>
      <w:r w:rsidRPr="00974BB0">
        <w:rPr>
          <w:rFonts w:ascii="Times New Roman" w:hAnsi="Times New Roman" w:cs="Times New Roman"/>
        </w:rPr>
        <w:t xml:space="preserve">- Požádat dozorčí radu o přezkoumání výkonu působnosti představenstva v záležitostech určených v žádosti-------------------------------------------------------------------------------------- </w:t>
      </w:r>
    </w:p>
    <w:p w:rsidR="00A97A8F" w:rsidRPr="00974BB0" w:rsidRDefault="00A97A8F" w:rsidP="00A97A8F">
      <w:pPr>
        <w:pStyle w:val="Normlnweb"/>
        <w:spacing w:before="0" w:beforeAutospacing="0" w:after="0" w:afterAutospacing="0"/>
        <w:ind w:left="360" w:hanging="360"/>
        <w:jc w:val="both"/>
        <w:rPr>
          <w:rFonts w:ascii="Times New Roman" w:hAnsi="Times New Roman" w:cs="Times New Roman"/>
        </w:rPr>
      </w:pPr>
      <w:r w:rsidRPr="00974BB0">
        <w:rPr>
          <w:rFonts w:ascii="Times New Roman" w:hAnsi="Times New Roman" w:cs="Times New Roman"/>
        </w:rPr>
        <w:t xml:space="preserve">   - Za podmínek stanovených  zákonem o obchodních korporacích, se domáhat za společnost náhrady újmy proti členu představenstva nebo dozorčí rady, nebo splnění jejich případné povinnosti plynoucí z dohody o vypořádání újmy vzniklé společnosti porušením péče řádného hospodáře a nebo splacení emisního kurzu proti akcionáři, který je v prodlení s</w:t>
      </w:r>
      <w:r>
        <w:rPr>
          <w:rFonts w:ascii="Times New Roman" w:hAnsi="Times New Roman" w:cs="Times New Roman"/>
        </w:rPr>
        <w:t>e splacením emisního kurzu</w:t>
      </w:r>
      <w:r w:rsidR="00B3398F">
        <w:rPr>
          <w:rFonts w:ascii="Times New Roman" w:hAnsi="Times New Roman" w:cs="Times New Roman"/>
        </w:rPr>
        <w:t xml:space="preserve"> </w:t>
      </w:r>
      <w:proofErr w:type="gramStart"/>
      <w:r>
        <w:rPr>
          <w:rFonts w:ascii="Times New Roman" w:hAnsi="Times New Roman" w:cs="Times New Roman"/>
        </w:rPr>
        <w:t>akcií.----------------------------------------------------------------------</w:t>
      </w:r>
      <w:proofErr w:type="gramEnd"/>
    </w:p>
    <w:p w:rsidR="00A97A8F" w:rsidRPr="00974BB0" w:rsidRDefault="00A97A8F" w:rsidP="00A97A8F">
      <w:pPr>
        <w:pStyle w:val="Normlnweb"/>
        <w:spacing w:before="0" w:beforeAutospacing="0" w:after="0" w:afterAutospacing="0"/>
        <w:ind w:left="360" w:hanging="360"/>
        <w:jc w:val="both"/>
        <w:rPr>
          <w:rFonts w:ascii="Times New Roman" w:hAnsi="Times New Roman" w:cs="Times New Roman"/>
        </w:rPr>
      </w:pPr>
      <w:proofErr w:type="gramStart"/>
      <w:r w:rsidRPr="00974BB0">
        <w:rPr>
          <w:rFonts w:ascii="Times New Roman" w:hAnsi="Times New Roman" w:cs="Times New Roman"/>
        </w:rPr>
        <w:t xml:space="preserve">-   </w:t>
      </w:r>
      <w:r w:rsidR="00E30531">
        <w:rPr>
          <w:rFonts w:ascii="Times New Roman" w:hAnsi="Times New Roman" w:cs="Times New Roman"/>
        </w:rPr>
        <w:t xml:space="preserve"> </w:t>
      </w:r>
      <w:r w:rsidRPr="00974BB0">
        <w:rPr>
          <w:rFonts w:ascii="Times New Roman" w:hAnsi="Times New Roman" w:cs="Times New Roman"/>
        </w:rPr>
        <w:t>Navrhnout</w:t>
      </w:r>
      <w:proofErr w:type="gramEnd"/>
      <w:r w:rsidRPr="00974BB0">
        <w:rPr>
          <w:rFonts w:ascii="Times New Roman" w:hAnsi="Times New Roman" w:cs="Times New Roman"/>
        </w:rPr>
        <w:t xml:space="preserve"> soudu, aby jmenoval znalce pro přezkoumání zprávy o vztazích mezi ovládající a ovládanou osobou a mezi ovládanou osobou a osobami ovládanými stejnou ovládací osobou, domnívá-li se, že zpráva o vztazích nebyla vypracována řádně. Domáhat se náhrady újmy proti vlivné osobě, způsobí-li společnosti újmu. ------------------------</w:t>
      </w:r>
      <w:r w:rsidR="00B3398F">
        <w:rPr>
          <w:rFonts w:ascii="Times New Roman" w:hAnsi="Times New Roman" w:cs="Times New Roman"/>
        </w:rPr>
        <w:t>---------</w:t>
      </w:r>
    </w:p>
    <w:p w:rsidR="00A97A8F" w:rsidRPr="00974BB0" w:rsidRDefault="00A97A8F" w:rsidP="00A97A8F">
      <w:pPr>
        <w:pStyle w:val="Normlnweb"/>
        <w:spacing w:before="0" w:beforeAutospacing="0" w:after="0" w:afterAutospacing="0"/>
        <w:jc w:val="both"/>
        <w:rPr>
          <w:rFonts w:ascii="Times New Roman" w:hAnsi="Times New Roman" w:cs="Times New Roman"/>
        </w:rPr>
      </w:pPr>
      <w:r w:rsidRPr="00974BB0">
        <w:rPr>
          <w:rFonts w:ascii="Times New Roman" w:hAnsi="Times New Roman" w:cs="Times New Roman"/>
        </w:rPr>
        <w:t>1</w:t>
      </w:r>
      <w:r>
        <w:rPr>
          <w:rFonts w:ascii="Times New Roman" w:hAnsi="Times New Roman" w:cs="Times New Roman"/>
        </w:rPr>
        <w:t>0</w:t>
      </w:r>
      <w:r w:rsidRPr="00974BB0">
        <w:rPr>
          <w:rFonts w:ascii="Times New Roman" w:hAnsi="Times New Roman" w:cs="Times New Roman"/>
        </w:rPr>
        <w:t>. Akcionáři mají další práva uvedená v těchto stanovách nebo zákoně. -----------------------</w:t>
      </w:r>
      <w:r>
        <w:rPr>
          <w:rFonts w:ascii="Times New Roman" w:hAnsi="Times New Roman" w:cs="Times New Roman"/>
        </w:rPr>
        <w:t>-</w:t>
      </w:r>
      <w:r w:rsidRPr="00974BB0">
        <w:rPr>
          <w:rFonts w:ascii="Times New Roman" w:hAnsi="Times New Roman" w:cs="Times New Roman"/>
        </w:rPr>
        <w:t xml:space="preserve">- </w:t>
      </w:r>
    </w:p>
    <w:p w:rsidR="00A97A8F" w:rsidRPr="00974BB0" w:rsidRDefault="00A97A8F" w:rsidP="00A97A8F">
      <w:pPr>
        <w:pStyle w:val="Normlnweb"/>
        <w:spacing w:before="0" w:beforeAutospacing="0" w:after="0" w:afterAutospacing="0"/>
        <w:jc w:val="both"/>
        <w:rPr>
          <w:rFonts w:ascii="Times New Roman" w:hAnsi="Times New Roman" w:cs="Times New Roman"/>
        </w:rPr>
      </w:pPr>
      <w:r>
        <w:rPr>
          <w:rFonts w:ascii="Times New Roman" w:hAnsi="Times New Roman" w:cs="Times New Roman"/>
        </w:rPr>
        <w:t>11</w:t>
      </w:r>
      <w:r w:rsidRPr="00974BB0">
        <w:rPr>
          <w:rFonts w:ascii="Times New Roman" w:hAnsi="Times New Roman" w:cs="Times New Roman"/>
        </w:rPr>
        <w:t xml:space="preserve">.  Každý akcionář je povinen splácet řádně a včas emisní kurs upsaných </w:t>
      </w:r>
      <w:proofErr w:type="gramStart"/>
      <w:r w:rsidRPr="00974BB0">
        <w:rPr>
          <w:rFonts w:ascii="Times New Roman" w:hAnsi="Times New Roman" w:cs="Times New Roman"/>
        </w:rPr>
        <w:t>akcií.----------------</w:t>
      </w:r>
      <w:proofErr w:type="gramEnd"/>
    </w:p>
    <w:p w:rsidR="00A97A8F" w:rsidRPr="00974BB0" w:rsidRDefault="00A97A8F" w:rsidP="00A97A8F">
      <w:pPr>
        <w:pStyle w:val="Normlnweb"/>
        <w:spacing w:before="0" w:beforeAutospacing="0" w:after="0" w:afterAutospacing="0"/>
        <w:ind w:left="360" w:hanging="360"/>
        <w:jc w:val="both"/>
        <w:rPr>
          <w:rFonts w:ascii="Times New Roman" w:hAnsi="Times New Roman" w:cs="Times New Roman"/>
        </w:rPr>
      </w:pPr>
      <w:r>
        <w:rPr>
          <w:rFonts w:ascii="Times New Roman" w:hAnsi="Times New Roman" w:cs="Times New Roman"/>
        </w:rPr>
        <w:t>12</w:t>
      </w:r>
      <w:r w:rsidRPr="00974BB0">
        <w:rPr>
          <w:rFonts w:ascii="Times New Roman" w:hAnsi="Times New Roman" w:cs="Times New Roman"/>
        </w:rPr>
        <w:t>. Akcionář je povinen hájit zájmy společnosti, chovat se vůči společnosti čestně a   dodržovat právní předpisy, tyto stanovy a vnitřní předpisy společnosti. -----------------</w:t>
      </w:r>
      <w:r w:rsidR="00B3398F">
        <w:rPr>
          <w:rFonts w:ascii="Times New Roman" w:hAnsi="Times New Roman" w:cs="Times New Roman"/>
        </w:rPr>
        <w:t>------</w:t>
      </w:r>
    </w:p>
    <w:p w:rsidR="00A97A8F" w:rsidRPr="00974BB0" w:rsidRDefault="00A97A8F" w:rsidP="00A97A8F">
      <w:pPr>
        <w:pStyle w:val="Normlnweb"/>
        <w:spacing w:before="0" w:beforeAutospacing="0" w:after="0" w:afterAutospacing="0"/>
        <w:ind w:left="360" w:hanging="360"/>
        <w:jc w:val="both"/>
        <w:rPr>
          <w:rFonts w:ascii="Times New Roman" w:hAnsi="Times New Roman" w:cs="Times New Roman"/>
        </w:rPr>
      </w:pPr>
      <w:r>
        <w:rPr>
          <w:rFonts w:ascii="Times New Roman" w:hAnsi="Times New Roman" w:cs="Times New Roman"/>
        </w:rPr>
        <w:t>13</w:t>
      </w:r>
      <w:r w:rsidRPr="00974BB0">
        <w:rPr>
          <w:rFonts w:ascii="Times New Roman" w:hAnsi="Times New Roman" w:cs="Times New Roman"/>
        </w:rPr>
        <w:t xml:space="preserve">. Akcionář je povinen zachovávat mlčenlivost o všech skutečnostech, které souvisejí s činností společnosti nebo jejími obchodními partnery a které jsou předmětem obchodního tajemství společnosti nebo o skutečnostech, jejichž zveřejnění by mohlo společnosti přivodit újmu nebo jde - li o důvěrnou informaci. Při poskytnutí takových informací akcionářům na valné hromadě jsou představenstvo a dozorčí rada povinny je upozornit na jejich </w:t>
      </w:r>
      <w:proofErr w:type="gramStart"/>
      <w:r w:rsidRPr="00974BB0">
        <w:rPr>
          <w:rFonts w:ascii="Times New Roman" w:hAnsi="Times New Roman" w:cs="Times New Roman"/>
        </w:rPr>
        <w:t>charakter.-----------------------------------------------------------------------------------------</w:t>
      </w:r>
      <w:proofErr w:type="gramEnd"/>
    </w:p>
    <w:bookmarkEnd w:id="1"/>
    <w:p w:rsidR="00A97A8F" w:rsidRPr="00CF2657" w:rsidRDefault="00A97A8F" w:rsidP="00A97A8F">
      <w:pPr>
        <w:pStyle w:val="Odstavecseseznamem"/>
        <w:ind w:left="0"/>
        <w:rPr>
          <w:rFonts w:ascii="Times New Roman" w:hAnsi="Times New Roman" w:cs="Times New Roman"/>
          <w:sz w:val="24"/>
          <w:szCs w:val="24"/>
        </w:rPr>
      </w:pPr>
    </w:p>
    <w:p w:rsidR="00A97A8F" w:rsidRPr="00CF2657" w:rsidRDefault="00A97A8F" w:rsidP="00A97A8F">
      <w:pPr>
        <w:spacing w:after="0"/>
        <w:jc w:val="center"/>
        <w:rPr>
          <w:rFonts w:ascii="Times New Roman" w:hAnsi="Times New Roman" w:cs="Times New Roman"/>
          <w:sz w:val="24"/>
          <w:szCs w:val="24"/>
          <w:lang w:eastAsia="it-IT"/>
        </w:rPr>
      </w:pPr>
      <w:bookmarkStart w:id="2" w:name="_Toc364958591"/>
      <w:bookmarkStart w:id="3" w:name="_Toc365633294"/>
      <w:bookmarkStart w:id="4" w:name="_Toc367438057"/>
      <w:r w:rsidRPr="00CF2657">
        <w:rPr>
          <w:rFonts w:ascii="Times New Roman" w:hAnsi="Times New Roman" w:cs="Times New Roman"/>
          <w:sz w:val="24"/>
          <w:szCs w:val="24"/>
          <w:lang w:eastAsia="it-IT"/>
        </w:rPr>
        <w:t>čl. 9</w:t>
      </w:r>
    </w:p>
    <w:p w:rsidR="00A97A8F" w:rsidRPr="00CF2657" w:rsidRDefault="00A97A8F" w:rsidP="00A97A8F">
      <w:pPr>
        <w:keepNext/>
        <w:tabs>
          <w:tab w:val="left" w:pos="708"/>
        </w:tabs>
        <w:spacing w:after="0"/>
        <w:jc w:val="center"/>
        <w:outlineLvl w:val="0"/>
        <w:rPr>
          <w:rFonts w:ascii="Times New Roman" w:hAnsi="Times New Roman" w:cs="Times New Roman"/>
          <w:b/>
          <w:bCs/>
          <w:sz w:val="24"/>
          <w:szCs w:val="24"/>
        </w:rPr>
      </w:pPr>
      <w:r w:rsidRPr="00CF2657">
        <w:rPr>
          <w:rFonts w:ascii="Times New Roman" w:hAnsi="Times New Roman" w:cs="Times New Roman"/>
          <w:b/>
          <w:bCs/>
          <w:sz w:val="24"/>
          <w:szCs w:val="24"/>
        </w:rPr>
        <w:t>Podíl na zisku</w:t>
      </w:r>
    </w:p>
    <w:bookmarkEnd w:id="2"/>
    <w:bookmarkEnd w:id="3"/>
    <w:bookmarkEnd w:id="4"/>
    <w:p w:rsidR="00A97A8F" w:rsidRPr="00CF2657" w:rsidRDefault="00A97A8F" w:rsidP="00A97A8F">
      <w:pPr>
        <w:pStyle w:val="Nadpis1"/>
        <w:widowControl w:val="0"/>
        <w:rPr>
          <w:rFonts w:ascii="Times New Roman" w:hAnsi="Times New Roman" w:cs="Times New Roman"/>
        </w:rPr>
      </w:pPr>
    </w:p>
    <w:p w:rsidR="00A97A8F" w:rsidRPr="00CF2657" w:rsidRDefault="00A97A8F" w:rsidP="00A97A8F">
      <w:pPr>
        <w:pStyle w:val="Odstavecseseznamem"/>
        <w:numPr>
          <w:ilvl w:val="0"/>
          <w:numId w:val="21"/>
        </w:numPr>
        <w:ind w:left="426" w:hanging="426"/>
        <w:jc w:val="both"/>
        <w:rPr>
          <w:rFonts w:ascii="Times New Roman" w:hAnsi="Times New Roman" w:cs="Times New Roman"/>
          <w:sz w:val="24"/>
          <w:szCs w:val="24"/>
        </w:rPr>
      </w:pPr>
      <w:r w:rsidRPr="00CF2657">
        <w:rPr>
          <w:rFonts w:ascii="Times New Roman" w:hAnsi="Times New Roman" w:cs="Times New Roman"/>
          <w:sz w:val="24"/>
          <w:szCs w:val="24"/>
        </w:rPr>
        <w:t xml:space="preserve">Akcionář má právo na podíl na zisku společnosti (dividendu), který valná hromada podle hospodářského výsledku společnosti schválila k rozdělení mezi akcionáře a o jehož vyplacení na základě splnění </w:t>
      </w:r>
      <w:proofErr w:type="gramStart"/>
      <w:r w:rsidRPr="00CF2657">
        <w:rPr>
          <w:rFonts w:ascii="Times New Roman" w:hAnsi="Times New Roman" w:cs="Times New Roman"/>
          <w:sz w:val="24"/>
          <w:szCs w:val="24"/>
        </w:rPr>
        <w:t>podmínek  stanovených</w:t>
      </w:r>
      <w:proofErr w:type="gramEnd"/>
      <w:r w:rsidRPr="00CF2657">
        <w:rPr>
          <w:rFonts w:ascii="Times New Roman" w:hAnsi="Times New Roman" w:cs="Times New Roman"/>
          <w:sz w:val="24"/>
          <w:szCs w:val="24"/>
        </w:rPr>
        <w:t xml:space="preserve"> obecně závaznými právními předpisy rozhodlo představenstvo. ---------------------------------------------------------------</w:t>
      </w:r>
      <w:r w:rsidR="00B3398F">
        <w:rPr>
          <w:rFonts w:ascii="Times New Roman" w:hAnsi="Times New Roman" w:cs="Times New Roman"/>
          <w:sz w:val="24"/>
          <w:szCs w:val="24"/>
        </w:rPr>
        <w:t>---</w:t>
      </w:r>
    </w:p>
    <w:p w:rsidR="00A97A8F" w:rsidRDefault="00A97A8F" w:rsidP="00A97A8F">
      <w:pPr>
        <w:pStyle w:val="Odstavecseseznamem"/>
        <w:numPr>
          <w:ilvl w:val="0"/>
          <w:numId w:val="21"/>
        </w:numPr>
        <w:ind w:left="426" w:hanging="426"/>
        <w:jc w:val="both"/>
        <w:rPr>
          <w:rFonts w:ascii="Times New Roman" w:hAnsi="Times New Roman" w:cs="Times New Roman"/>
          <w:sz w:val="24"/>
          <w:szCs w:val="24"/>
        </w:rPr>
      </w:pPr>
      <w:r w:rsidRPr="00CF2657">
        <w:rPr>
          <w:rFonts w:ascii="Times New Roman" w:hAnsi="Times New Roman" w:cs="Times New Roman"/>
          <w:sz w:val="24"/>
          <w:szCs w:val="24"/>
        </w:rPr>
        <w:t xml:space="preserve">Představenstvo může podat příkaz k zápisu samostatně převoditelného práva na vyplacení podílu na zisku osobě oprávněné k vedení evidence </w:t>
      </w:r>
      <w:r w:rsidR="00A37BF9">
        <w:rPr>
          <w:rFonts w:ascii="Times New Roman" w:hAnsi="Times New Roman" w:cs="Times New Roman"/>
          <w:sz w:val="24"/>
          <w:szCs w:val="24"/>
        </w:rPr>
        <w:t>imo</w:t>
      </w:r>
      <w:r w:rsidR="008E3317">
        <w:rPr>
          <w:rFonts w:ascii="Times New Roman" w:hAnsi="Times New Roman" w:cs="Times New Roman"/>
          <w:sz w:val="24"/>
          <w:szCs w:val="24"/>
        </w:rPr>
        <w:t>bi</w:t>
      </w:r>
      <w:r w:rsidR="00A37BF9">
        <w:rPr>
          <w:rFonts w:ascii="Times New Roman" w:hAnsi="Times New Roman" w:cs="Times New Roman"/>
          <w:sz w:val="24"/>
          <w:szCs w:val="24"/>
        </w:rPr>
        <w:t>lizovaných</w:t>
      </w:r>
      <w:r w:rsidR="008E3317">
        <w:rPr>
          <w:rFonts w:ascii="Times New Roman" w:hAnsi="Times New Roman" w:cs="Times New Roman"/>
          <w:sz w:val="24"/>
          <w:szCs w:val="24"/>
        </w:rPr>
        <w:t xml:space="preserve"> cenných </w:t>
      </w:r>
      <w:proofErr w:type="gramStart"/>
      <w:r w:rsidR="008E3317">
        <w:rPr>
          <w:rFonts w:ascii="Times New Roman" w:hAnsi="Times New Roman" w:cs="Times New Roman"/>
          <w:sz w:val="24"/>
          <w:szCs w:val="24"/>
        </w:rPr>
        <w:t>papírů</w:t>
      </w:r>
      <w:proofErr w:type="gramEnd"/>
      <w:r w:rsidR="00CA3F49">
        <w:rPr>
          <w:rFonts w:ascii="Times New Roman" w:hAnsi="Times New Roman" w:cs="Times New Roman"/>
          <w:sz w:val="24"/>
          <w:szCs w:val="24"/>
        </w:rPr>
        <w:t xml:space="preserve"> –</w:t>
      </w:r>
      <w:proofErr w:type="gramStart"/>
      <w:r w:rsidR="00CA3F49">
        <w:rPr>
          <w:rFonts w:ascii="Times New Roman" w:hAnsi="Times New Roman" w:cs="Times New Roman"/>
          <w:sz w:val="24"/>
          <w:szCs w:val="24"/>
        </w:rPr>
        <w:t>schovateli</w:t>
      </w:r>
      <w:proofErr w:type="gramEnd"/>
      <w:r w:rsidR="00CA3F49">
        <w:rPr>
          <w:rFonts w:ascii="Times New Roman" w:hAnsi="Times New Roman" w:cs="Times New Roman"/>
          <w:sz w:val="24"/>
          <w:szCs w:val="24"/>
        </w:rPr>
        <w:t xml:space="preserve"> emise imobilizovaných cenných papírů</w:t>
      </w:r>
      <w:r w:rsidR="008E3317">
        <w:rPr>
          <w:rFonts w:ascii="Times New Roman" w:hAnsi="Times New Roman" w:cs="Times New Roman"/>
          <w:sz w:val="24"/>
          <w:szCs w:val="24"/>
        </w:rPr>
        <w:t>. --</w:t>
      </w:r>
      <w:r w:rsidR="00CA3F49">
        <w:rPr>
          <w:rFonts w:ascii="Times New Roman" w:hAnsi="Times New Roman" w:cs="Times New Roman"/>
          <w:sz w:val="24"/>
          <w:szCs w:val="24"/>
        </w:rPr>
        <w:t>------------------------------------------</w:t>
      </w:r>
      <w:r w:rsidR="008E3317">
        <w:rPr>
          <w:rFonts w:ascii="Times New Roman" w:hAnsi="Times New Roman" w:cs="Times New Roman"/>
          <w:sz w:val="24"/>
          <w:szCs w:val="24"/>
        </w:rPr>
        <w:t>-</w:t>
      </w:r>
    </w:p>
    <w:p w:rsidR="00A97A8F" w:rsidRPr="00CF2657" w:rsidRDefault="00A97A8F" w:rsidP="00A97A8F">
      <w:pPr>
        <w:pStyle w:val="Odstavecseseznamem"/>
        <w:numPr>
          <w:ilvl w:val="0"/>
          <w:numId w:val="21"/>
        </w:numPr>
        <w:ind w:left="426" w:hanging="426"/>
        <w:jc w:val="both"/>
        <w:rPr>
          <w:rFonts w:ascii="Times New Roman" w:hAnsi="Times New Roman" w:cs="Times New Roman"/>
          <w:sz w:val="24"/>
          <w:szCs w:val="24"/>
        </w:rPr>
      </w:pPr>
      <w:r w:rsidRPr="00CF2657">
        <w:rPr>
          <w:rFonts w:ascii="Times New Roman" w:hAnsi="Times New Roman" w:cs="Times New Roman"/>
          <w:sz w:val="24"/>
          <w:szCs w:val="24"/>
        </w:rPr>
        <w:t>Rozhodný den pro uplatnění práva na podíl na zisku je shodný s rozhodným dnem k účasti na valné hromadě, která rozhodla o rozdělení zisku. Právo na podíl na zisku má tedy akcionář, který je vlastníkem akcie sedmý kalendářní den přede dnem konání valné hromady, která schválila podíl na zisku k rozdělení mezi akcionáře. Podíl na zisku se stává splatným uplynutím 60 dnů ode dne konání valné hromady, která rozhodla o rozdělení zisku</w:t>
      </w:r>
      <w:r w:rsidR="008E3317">
        <w:rPr>
          <w:rFonts w:ascii="Times New Roman" w:hAnsi="Times New Roman" w:cs="Times New Roman"/>
          <w:sz w:val="24"/>
          <w:szCs w:val="24"/>
        </w:rPr>
        <w:t xml:space="preserve">, ledaže valná hromada rozhodne </w:t>
      </w:r>
      <w:proofErr w:type="gramStart"/>
      <w:r w:rsidR="008E3317">
        <w:rPr>
          <w:rFonts w:ascii="Times New Roman" w:hAnsi="Times New Roman" w:cs="Times New Roman"/>
          <w:sz w:val="24"/>
          <w:szCs w:val="24"/>
        </w:rPr>
        <w:t>jinak.</w:t>
      </w:r>
      <w:r w:rsidRPr="00CF2657">
        <w:rPr>
          <w:rFonts w:ascii="Times New Roman" w:hAnsi="Times New Roman" w:cs="Times New Roman"/>
          <w:sz w:val="24"/>
          <w:szCs w:val="24"/>
        </w:rPr>
        <w:t>--------------------------------</w:t>
      </w:r>
      <w:r>
        <w:rPr>
          <w:rFonts w:ascii="Times New Roman" w:hAnsi="Times New Roman" w:cs="Times New Roman"/>
          <w:sz w:val="24"/>
          <w:szCs w:val="24"/>
        </w:rPr>
        <w:t>--</w:t>
      </w:r>
      <w:r w:rsidR="00B3398F">
        <w:rPr>
          <w:rFonts w:ascii="Times New Roman" w:hAnsi="Times New Roman" w:cs="Times New Roman"/>
          <w:sz w:val="24"/>
          <w:szCs w:val="24"/>
        </w:rPr>
        <w:t>--------</w:t>
      </w:r>
      <w:proofErr w:type="gramEnd"/>
    </w:p>
    <w:p w:rsidR="00A97A8F" w:rsidRPr="00CF2657" w:rsidRDefault="00A97A8F" w:rsidP="00A97A8F">
      <w:pPr>
        <w:pStyle w:val="Odstavecseseznamem"/>
        <w:numPr>
          <w:ilvl w:val="0"/>
          <w:numId w:val="21"/>
        </w:numPr>
        <w:ind w:left="426" w:hanging="426"/>
        <w:jc w:val="both"/>
        <w:rPr>
          <w:rFonts w:ascii="Times New Roman" w:hAnsi="Times New Roman" w:cs="Times New Roman"/>
          <w:sz w:val="24"/>
          <w:szCs w:val="24"/>
        </w:rPr>
      </w:pPr>
      <w:r w:rsidRPr="00CF2657">
        <w:rPr>
          <w:rFonts w:ascii="Times New Roman" w:hAnsi="Times New Roman" w:cs="Times New Roman"/>
          <w:sz w:val="24"/>
          <w:szCs w:val="24"/>
        </w:rPr>
        <w:t xml:space="preserve">Představenstvo uveřejňuje informace o výplatě podílu na zisku na internetových stránkách </w:t>
      </w:r>
      <w:proofErr w:type="gramStart"/>
      <w:r w:rsidRPr="00CF2657">
        <w:rPr>
          <w:rFonts w:ascii="Times New Roman" w:hAnsi="Times New Roman" w:cs="Times New Roman"/>
          <w:sz w:val="24"/>
          <w:szCs w:val="24"/>
        </w:rPr>
        <w:t>společnosti.--------------------------------------------------------------------------</w:t>
      </w:r>
      <w:r w:rsidR="00B3398F">
        <w:rPr>
          <w:rFonts w:ascii="Times New Roman" w:hAnsi="Times New Roman" w:cs="Times New Roman"/>
          <w:sz w:val="24"/>
          <w:szCs w:val="24"/>
        </w:rPr>
        <w:t>-------</w:t>
      </w:r>
      <w:proofErr w:type="gramEnd"/>
    </w:p>
    <w:p w:rsidR="00A97A8F" w:rsidRDefault="00A97A8F" w:rsidP="00A97A8F">
      <w:pPr>
        <w:pStyle w:val="Odstavecseseznamem"/>
        <w:ind w:left="426"/>
        <w:jc w:val="both"/>
        <w:rPr>
          <w:rFonts w:ascii="Times New Roman" w:hAnsi="Times New Roman" w:cs="Times New Roman"/>
          <w:sz w:val="24"/>
          <w:szCs w:val="24"/>
        </w:rPr>
      </w:pPr>
    </w:p>
    <w:p w:rsidR="00A97A8F" w:rsidRPr="00CF2657" w:rsidRDefault="00A97A8F" w:rsidP="00A97A8F">
      <w:pPr>
        <w:pStyle w:val="Odstavecseseznamem"/>
        <w:ind w:left="426"/>
        <w:jc w:val="both"/>
        <w:rPr>
          <w:rFonts w:ascii="Times New Roman" w:hAnsi="Times New Roman" w:cs="Times New Roman"/>
          <w:sz w:val="24"/>
          <w:szCs w:val="24"/>
        </w:rPr>
      </w:pPr>
    </w:p>
    <w:p w:rsidR="00A97A8F" w:rsidRPr="00CF2657" w:rsidRDefault="00A97A8F" w:rsidP="00A97A8F">
      <w:pPr>
        <w:keepNext/>
        <w:jc w:val="center"/>
        <w:outlineLvl w:val="1"/>
        <w:rPr>
          <w:rFonts w:ascii="Times New Roman" w:hAnsi="Times New Roman" w:cs="Times New Roman"/>
          <w:spacing w:val="26"/>
          <w:sz w:val="24"/>
          <w:szCs w:val="24"/>
          <w:u w:val="single"/>
        </w:rPr>
      </w:pPr>
      <w:r w:rsidRPr="00CF2657">
        <w:rPr>
          <w:rFonts w:ascii="Times New Roman" w:hAnsi="Times New Roman" w:cs="Times New Roman"/>
          <w:spacing w:val="26"/>
          <w:sz w:val="24"/>
          <w:szCs w:val="24"/>
          <w:u w:val="single"/>
        </w:rPr>
        <w:lastRenderedPageBreak/>
        <w:t>V. Organizace společnosti</w:t>
      </w:r>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10</w:t>
      </w:r>
    </w:p>
    <w:p w:rsidR="00A97A8F" w:rsidRPr="00CF2657" w:rsidRDefault="00A97A8F" w:rsidP="00A97A8F">
      <w:pPr>
        <w:keepNext/>
        <w:tabs>
          <w:tab w:val="left" w:pos="48"/>
          <w:tab w:val="left" w:pos="2452"/>
          <w:tab w:val="left" w:pos="7568"/>
        </w:tabs>
        <w:spacing w:after="0"/>
        <w:jc w:val="center"/>
        <w:outlineLvl w:val="4"/>
        <w:rPr>
          <w:rFonts w:ascii="Times New Roman" w:hAnsi="Times New Roman" w:cs="Times New Roman"/>
          <w:b/>
          <w:bCs/>
          <w:sz w:val="24"/>
          <w:szCs w:val="24"/>
        </w:rPr>
      </w:pPr>
      <w:r w:rsidRPr="00CF2657">
        <w:rPr>
          <w:rFonts w:ascii="Times New Roman" w:hAnsi="Times New Roman" w:cs="Times New Roman"/>
          <w:b/>
          <w:bCs/>
          <w:sz w:val="24"/>
          <w:szCs w:val="24"/>
        </w:rPr>
        <w:t>Orgány společnosti</w:t>
      </w:r>
    </w:p>
    <w:p w:rsidR="00A97A8F" w:rsidRDefault="00A97A8F" w:rsidP="00A97A8F">
      <w:pPr>
        <w:pStyle w:val="Odstavecseseznamem"/>
        <w:ind w:left="426"/>
        <w:jc w:val="right"/>
        <w:rPr>
          <w:rFonts w:ascii="Times New Roman" w:hAnsi="Times New Roman" w:cs="Times New Roman"/>
          <w:sz w:val="24"/>
          <w:szCs w:val="24"/>
        </w:rPr>
      </w:pPr>
    </w:p>
    <w:p w:rsidR="00A97A8F" w:rsidRDefault="00A97A8F" w:rsidP="00A97A8F">
      <w:pPr>
        <w:tabs>
          <w:tab w:val="left" w:pos="426"/>
        </w:tabs>
        <w:spacing w:after="0"/>
        <w:ind w:left="426" w:hanging="426"/>
        <w:rPr>
          <w:rFonts w:ascii="Times New Roman" w:hAnsi="Times New Roman" w:cs="Times New Roman"/>
          <w:sz w:val="24"/>
          <w:szCs w:val="24"/>
        </w:rPr>
      </w:pPr>
    </w:p>
    <w:p w:rsidR="00A97A8F" w:rsidRPr="00CF2657" w:rsidRDefault="00A97A8F" w:rsidP="00A97A8F">
      <w:pPr>
        <w:tabs>
          <w:tab w:val="left" w:pos="426"/>
        </w:tabs>
        <w:spacing w:after="0"/>
        <w:ind w:left="426" w:hanging="426"/>
        <w:rPr>
          <w:rFonts w:ascii="Times New Roman" w:hAnsi="Times New Roman" w:cs="Times New Roman"/>
          <w:sz w:val="24"/>
          <w:szCs w:val="24"/>
        </w:rPr>
      </w:pPr>
      <w:r w:rsidRPr="00CF2657">
        <w:rPr>
          <w:rFonts w:ascii="Times New Roman" w:hAnsi="Times New Roman" w:cs="Times New Roman"/>
          <w:sz w:val="24"/>
          <w:szCs w:val="24"/>
        </w:rPr>
        <w:t>1. Orgány společnosti jsou:--------------------------------------------------------------------------------</w:t>
      </w:r>
    </w:p>
    <w:p w:rsidR="00A97A8F" w:rsidRPr="00CF2657" w:rsidRDefault="00A97A8F" w:rsidP="00A97A8F">
      <w:pPr>
        <w:spacing w:after="0"/>
        <w:rPr>
          <w:rFonts w:ascii="Times New Roman" w:hAnsi="Times New Roman" w:cs="Times New Roman"/>
          <w:sz w:val="24"/>
          <w:szCs w:val="24"/>
          <w:lang w:eastAsia="it-IT"/>
        </w:rPr>
      </w:pPr>
      <w:r w:rsidRPr="00CF2657">
        <w:rPr>
          <w:rFonts w:ascii="Times New Roman" w:hAnsi="Times New Roman" w:cs="Times New Roman"/>
          <w:sz w:val="24"/>
          <w:szCs w:val="24"/>
          <w:lang w:eastAsia="it-IT"/>
        </w:rPr>
        <w:tab/>
        <w:t xml:space="preserve">A. </w:t>
      </w:r>
      <w:r w:rsidRPr="00CF2657">
        <w:rPr>
          <w:rFonts w:ascii="Times New Roman" w:hAnsi="Times New Roman" w:cs="Times New Roman"/>
          <w:sz w:val="24"/>
          <w:szCs w:val="24"/>
          <w:lang w:eastAsia="it-IT"/>
        </w:rPr>
        <w:tab/>
        <w:t>Valná hromada-----------------------------------------------------------------------------</w:t>
      </w:r>
    </w:p>
    <w:p w:rsidR="00A97A8F" w:rsidRDefault="00A97A8F" w:rsidP="00A97A8F">
      <w:pPr>
        <w:spacing w:after="0"/>
        <w:rPr>
          <w:rFonts w:ascii="Times New Roman" w:hAnsi="Times New Roman" w:cs="Times New Roman"/>
          <w:sz w:val="24"/>
          <w:szCs w:val="24"/>
          <w:lang w:eastAsia="it-IT"/>
        </w:rPr>
      </w:pPr>
      <w:r w:rsidRPr="00CF2657">
        <w:rPr>
          <w:rFonts w:ascii="Times New Roman" w:hAnsi="Times New Roman" w:cs="Times New Roman"/>
          <w:sz w:val="24"/>
          <w:szCs w:val="24"/>
          <w:lang w:eastAsia="it-IT"/>
        </w:rPr>
        <w:tab/>
        <w:t xml:space="preserve">B. </w:t>
      </w:r>
      <w:r w:rsidRPr="00CF2657">
        <w:rPr>
          <w:rFonts w:ascii="Times New Roman" w:hAnsi="Times New Roman" w:cs="Times New Roman"/>
          <w:sz w:val="24"/>
          <w:szCs w:val="24"/>
          <w:lang w:eastAsia="it-IT"/>
        </w:rPr>
        <w:tab/>
        <w:t>Představenstvo-----------------------------------------------------------------------------</w:t>
      </w:r>
    </w:p>
    <w:p w:rsidR="00A97A8F" w:rsidRPr="00CF2657" w:rsidRDefault="00A97A8F" w:rsidP="00A97A8F">
      <w:pPr>
        <w:spacing w:after="0"/>
        <w:rPr>
          <w:rFonts w:ascii="Times New Roman" w:hAnsi="Times New Roman" w:cs="Times New Roman"/>
          <w:sz w:val="24"/>
          <w:szCs w:val="24"/>
          <w:lang w:eastAsia="it-IT"/>
        </w:rPr>
      </w:pPr>
      <w:r w:rsidRPr="00CF2657">
        <w:rPr>
          <w:rFonts w:ascii="Times New Roman" w:hAnsi="Times New Roman" w:cs="Times New Roman"/>
          <w:sz w:val="24"/>
          <w:szCs w:val="24"/>
          <w:lang w:eastAsia="it-IT"/>
        </w:rPr>
        <w:tab/>
        <w:t xml:space="preserve">C. </w:t>
      </w:r>
      <w:r w:rsidRPr="00CF2657">
        <w:rPr>
          <w:rFonts w:ascii="Times New Roman" w:hAnsi="Times New Roman" w:cs="Times New Roman"/>
          <w:sz w:val="24"/>
          <w:szCs w:val="24"/>
          <w:lang w:eastAsia="it-IT"/>
        </w:rPr>
        <w:tab/>
        <w:t xml:space="preserve">Dozorčí </w:t>
      </w:r>
      <w:proofErr w:type="gramStart"/>
      <w:r w:rsidRPr="00CF2657">
        <w:rPr>
          <w:rFonts w:ascii="Times New Roman" w:hAnsi="Times New Roman" w:cs="Times New Roman"/>
          <w:sz w:val="24"/>
          <w:szCs w:val="24"/>
          <w:lang w:eastAsia="it-IT"/>
        </w:rPr>
        <w:t>rada.-------------------------------------------------------------------------------</w:t>
      </w:r>
      <w:proofErr w:type="gramEnd"/>
    </w:p>
    <w:p w:rsidR="00A97A8F" w:rsidRPr="00CF2657" w:rsidRDefault="00A97A8F" w:rsidP="00CA3F49">
      <w:pPr>
        <w:spacing w:after="0"/>
        <w:rPr>
          <w:rFonts w:ascii="Times New Roman" w:hAnsi="Times New Roman" w:cs="Times New Roman"/>
          <w:sz w:val="24"/>
          <w:szCs w:val="24"/>
          <w:lang w:eastAsia="it-IT"/>
        </w:rPr>
      </w:pPr>
      <w:r w:rsidRPr="00CF2657">
        <w:rPr>
          <w:rFonts w:ascii="Times New Roman" w:hAnsi="Times New Roman" w:cs="Times New Roman"/>
          <w:sz w:val="24"/>
          <w:szCs w:val="24"/>
          <w:lang w:eastAsia="it-IT"/>
        </w:rPr>
        <w:tab/>
      </w:r>
    </w:p>
    <w:p w:rsidR="00A97A8F" w:rsidRPr="00CF2657" w:rsidRDefault="00A97A8F" w:rsidP="00A97A8F">
      <w:pPr>
        <w:numPr>
          <w:ilvl w:val="0"/>
          <w:numId w:val="15"/>
        </w:numPr>
        <w:tabs>
          <w:tab w:val="left" w:pos="426"/>
        </w:tabs>
        <w:snapToGrid w:val="0"/>
        <w:spacing w:after="0"/>
        <w:ind w:left="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 xml:space="preserve">Členy orgánů společnosti mohou být české i </w:t>
      </w:r>
      <w:proofErr w:type="gramStart"/>
      <w:r w:rsidRPr="00CF2657">
        <w:rPr>
          <w:rFonts w:ascii="Times New Roman" w:hAnsi="Times New Roman" w:cs="Times New Roman"/>
          <w:sz w:val="24"/>
          <w:szCs w:val="24"/>
          <w:lang w:eastAsia="it-IT"/>
        </w:rPr>
        <w:t>zahraniční  fyzické</w:t>
      </w:r>
      <w:proofErr w:type="gramEnd"/>
      <w:r w:rsidRPr="00CF2657">
        <w:rPr>
          <w:rFonts w:ascii="Times New Roman" w:hAnsi="Times New Roman" w:cs="Times New Roman"/>
          <w:sz w:val="24"/>
          <w:szCs w:val="24"/>
          <w:lang w:eastAsia="it-IT"/>
        </w:rPr>
        <w:t xml:space="preserve"> i právnické osoby.--------</w:t>
      </w:r>
    </w:p>
    <w:p w:rsidR="00A97A8F" w:rsidRPr="00CF2657" w:rsidRDefault="00A97A8F" w:rsidP="00A97A8F">
      <w:pPr>
        <w:tabs>
          <w:tab w:val="left" w:pos="284"/>
        </w:tabs>
        <w:rPr>
          <w:rFonts w:ascii="Times New Roman" w:hAnsi="Times New Roman" w:cs="Times New Roman"/>
          <w:sz w:val="24"/>
          <w:szCs w:val="24"/>
          <w:lang w:eastAsia="it-IT"/>
        </w:rPr>
      </w:pPr>
    </w:p>
    <w:p w:rsidR="00A97A8F" w:rsidRPr="00CF2657" w:rsidRDefault="00A97A8F" w:rsidP="00A97A8F">
      <w:pPr>
        <w:keepNext/>
        <w:numPr>
          <w:ilvl w:val="0"/>
          <w:numId w:val="3"/>
        </w:numPr>
        <w:tabs>
          <w:tab w:val="left" w:pos="284"/>
        </w:tabs>
        <w:snapToGrid w:val="0"/>
        <w:spacing w:after="0"/>
        <w:jc w:val="center"/>
        <w:outlineLvl w:val="2"/>
        <w:rPr>
          <w:rFonts w:ascii="Times New Roman" w:hAnsi="Times New Roman" w:cs="Times New Roman"/>
          <w:b/>
          <w:bCs/>
          <w:sz w:val="24"/>
          <w:szCs w:val="24"/>
        </w:rPr>
      </w:pPr>
      <w:proofErr w:type="gramStart"/>
      <w:r w:rsidRPr="00CF2657">
        <w:rPr>
          <w:rFonts w:ascii="Times New Roman" w:hAnsi="Times New Roman" w:cs="Times New Roman"/>
          <w:b/>
          <w:bCs/>
          <w:sz w:val="24"/>
          <w:szCs w:val="24"/>
        </w:rPr>
        <w:t>V a l n á   h r o m a d a</w:t>
      </w:r>
      <w:proofErr w:type="gramEnd"/>
    </w:p>
    <w:p w:rsidR="00A97A8F" w:rsidRPr="00CF2657" w:rsidRDefault="00A97A8F" w:rsidP="00A97A8F">
      <w:pPr>
        <w:rPr>
          <w:rFonts w:ascii="Times New Roman" w:hAnsi="Times New Roman" w:cs="Times New Roman"/>
          <w:sz w:val="24"/>
          <w:szCs w:val="24"/>
          <w:lang w:eastAsia="it-IT"/>
        </w:rPr>
      </w:pPr>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11</w:t>
      </w:r>
    </w:p>
    <w:p w:rsidR="00A97A8F" w:rsidRPr="00CF2657" w:rsidRDefault="00A97A8F" w:rsidP="00A97A8F">
      <w:pPr>
        <w:keepNext/>
        <w:spacing w:after="0"/>
        <w:jc w:val="center"/>
        <w:outlineLvl w:val="0"/>
        <w:rPr>
          <w:rFonts w:ascii="Times New Roman" w:hAnsi="Times New Roman" w:cs="Times New Roman"/>
          <w:b/>
          <w:bCs/>
          <w:sz w:val="24"/>
          <w:szCs w:val="24"/>
        </w:rPr>
      </w:pPr>
      <w:r w:rsidRPr="00CF2657">
        <w:rPr>
          <w:rFonts w:ascii="Times New Roman" w:hAnsi="Times New Roman" w:cs="Times New Roman"/>
          <w:b/>
          <w:bCs/>
          <w:sz w:val="24"/>
          <w:szCs w:val="24"/>
        </w:rPr>
        <w:t>Působnost valné hromady</w:t>
      </w:r>
    </w:p>
    <w:p w:rsidR="00A97A8F" w:rsidRPr="00CF2657" w:rsidRDefault="00A97A8F" w:rsidP="00A97A8F">
      <w:pPr>
        <w:tabs>
          <w:tab w:val="left" w:pos="426"/>
        </w:tabs>
        <w:spacing w:after="0"/>
        <w:ind w:left="426" w:hanging="426"/>
        <w:jc w:val="both"/>
        <w:rPr>
          <w:rFonts w:ascii="Times New Roman" w:hAnsi="Times New Roman" w:cs="Times New Roman"/>
          <w:sz w:val="24"/>
          <w:szCs w:val="24"/>
        </w:rPr>
      </w:pPr>
      <w:r w:rsidRPr="00CF2657">
        <w:rPr>
          <w:rFonts w:ascii="Times New Roman" w:hAnsi="Times New Roman" w:cs="Times New Roman"/>
          <w:sz w:val="24"/>
          <w:szCs w:val="24"/>
        </w:rPr>
        <w:t>1.</w:t>
      </w:r>
      <w:r w:rsidRPr="00CF2657">
        <w:rPr>
          <w:rFonts w:ascii="Times New Roman" w:hAnsi="Times New Roman" w:cs="Times New Roman"/>
          <w:sz w:val="24"/>
          <w:szCs w:val="24"/>
        </w:rPr>
        <w:tab/>
        <w:t xml:space="preserve">Valná hromada je nejvyšším orgánem </w:t>
      </w:r>
      <w:proofErr w:type="gramStart"/>
      <w:r w:rsidRPr="00CF2657">
        <w:rPr>
          <w:rFonts w:ascii="Times New Roman" w:hAnsi="Times New Roman" w:cs="Times New Roman"/>
          <w:sz w:val="24"/>
          <w:szCs w:val="24"/>
        </w:rPr>
        <w:t>společnosti.-----------------------------------------------</w:t>
      </w:r>
      <w:proofErr w:type="gramEnd"/>
    </w:p>
    <w:p w:rsidR="00A97A8F" w:rsidRPr="00CF2657" w:rsidRDefault="00A97A8F" w:rsidP="00A97A8F">
      <w:pPr>
        <w:tabs>
          <w:tab w:val="left" w:pos="426"/>
        </w:tabs>
        <w:spacing w:after="0"/>
        <w:ind w:left="425" w:hanging="425"/>
        <w:rPr>
          <w:rFonts w:ascii="Times New Roman" w:hAnsi="Times New Roman" w:cs="Times New Roman"/>
          <w:sz w:val="24"/>
          <w:szCs w:val="24"/>
          <w:lang w:eastAsia="it-IT"/>
        </w:rPr>
      </w:pPr>
      <w:r w:rsidRPr="00CF2657">
        <w:rPr>
          <w:rFonts w:ascii="Times New Roman" w:hAnsi="Times New Roman" w:cs="Times New Roman"/>
          <w:sz w:val="24"/>
          <w:szCs w:val="24"/>
          <w:lang w:eastAsia="it-IT"/>
        </w:rPr>
        <w:t>2.</w:t>
      </w:r>
      <w:r w:rsidRPr="00CF2657">
        <w:rPr>
          <w:rFonts w:ascii="Times New Roman" w:hAnsi="Times New Roman" w:cs="Times New Roman"/>
          <w:sz w:val="24"/>
          <w:szCs w:val="24"/>
          <w:lang w:eastAsia="it-IT"/>
        </w:rPr>
        <w:tab/>
        <w:t>Do působnosti valné hromady náleží:---------------------------------------------------------------</w:t>
      </w:r>
    </w:p>
    <w:p w:rsidR="00A97A8F" w:rsidRDefault="00A97A8F" w:rsidP="00A97A8F">
      <w:pPr>
        <w:numPr>
          <w:ilvl w:val="0"/>
          <w:numId w:val="4"/>
        </w:numPr>
        <w:tabs>
          <w:tab w:val="left" w:pos="-720"/>
          <w:tab w:val="left" w:pos="851"/>
        </w:tabs>
        <w:suppressAutoHyphens/>
        <w:snapToGrid w:val="0"/>
        <w:spacing w:after="0"/>
        <w:ind w:left="851"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rozhodnutí o změně těchto stanov, nejde-li o </w:t>
      </w:r>
      <w:r w:rsidRPr="00CF2657">
        <w:rPr>
          <w:rFonts w:ascii="Times New Roman" w:hAnsi="Times New Roman" w:cs="Times New Roman"/>
          <w:sz w:val="24"/>
          <w:szCs w:val="24"/>
        </w:rPr>
        <w:t>změnu v důsledku zvýšení základního kapitálu představenstvem podle § 511 a násl. zákona o obchodních korporacích</w:t>
      </w:r>
      <w:r w:rsidRPr="00CF2657">
        <w:rPr>
          <w:rFonts w:ascii="Times New Roman" w:hAnsi="Times New Roman" w:cs="Times New Roman"/>
          <w:spacing w:val="-3"/>
          <w:sz w:val="24"/>
          <w:szCs w:val="24"/>
          <w:lang w:eastAsia="it-IT"/>
        </w:rPr>
        <w:t xml:space="preserve"> nebo o změnu, ke které došlo na základě jiných právních skutečností;-----------------------------</w:t>
      </w:r>
    </w:p>
    <w:p w:rsidR="00A97A8F" w:rsidRPr="00CF2657" w:rsidRDefault="00A97A8F" w:rsidP="00A97A8F">
      <w:pPr>
        <w:numPr>
          <w:ilvl w:val="0"/>
          <w:numId w:val="4"/>
        </w:numPr>
        <w:tabs>
          <w:tab w:val="left" w:pos="-720"/>
          <w:tab w:val="left" w:pos="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rozhodnutí o zvýšení či snížení základního kapitálu či o možnosti započtení peněžité pohledávky vůči společnosti proti pohledávce na splacení emisního kursu </w:t>
      </w:r>
      <w:r w:rsidRPr="00CF2657">
        <w:rPr>
          <w:rFonts w:ascii="Times New Roman" w:hAnsi="Times New Roman" w:cs="Times New Roman"/>
          <w:sz w:val="24"/>
          <w:szCs w:val="24"/>
        </w:rPr>
        <w:t>a o schválení návrhu smlouvy o započtení;  ---------------------------------------------------</w:t>
      </w:r>
      <w:r w:rsidRPr="00CF2657">
        <w:rPr>
          <w:rFonts w:ascii="Times New Roman" w:hAnsi="Times New Roman" w:cs="Times New Roman"/>
          <w:spacing w:val="-3"/>
          <w:sz w:val="24"/>
          <w:szCs w:val="24"/>
          <w:lang w:eastAsia="it-IT"/>
        </w:rPr>
        <w:t>----------------</w:t>
      </w:r>
    </w:p>
    <w:p w:rsidR="00A97A8F" w:rsidRPr="00CF2657" w:rsidRDefault="00A97A8F" w:rsidP="00A97A8F">
      <w:pPr>
        <w:numPr>
          <w:ilvl w:val="0"/>
          <w:numId w:val="4"/>
        </w:numPr>
        <w:tabs>
          <w:tab w:val="left" w:pos="-720"/>
          <w:tab w:val="left" w:pos="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rozhodnutí o vydání dluhopisů podle </w:t>
      </w:r>
      <w:r w:rsidRPr="00CF2657">
        <w:rPr>
          <w:rFonts w:ascii="Times New Roman" w:hAnsi="Times New Roman" w:cs="Times New Roman"/>
          <w:sz w:val="24"/>
          <w:szCs w:val="24"/>
        </w:rPr>
        <w:t>§ 286 a násl. zákona o obchodních korporacích</w:t>
      </w:r>
      <w:r w:rsidRPr="00CF2657">
        <w:rPr>
          <w:rFonts w:ascii="Times New Roman" w:hAnsi="Times New Roman" w:cs="Times New Roman"/>
          <w:spacing w:val="-3"/>
          <w:sz w:val="24"/>
          <w:szCs w:val="24"/>
          <w:lang w:eastAsia="it-IT"/>
        </w:rPr>
        <w:t>;-</w:t>
      </w:r>
    </w:p>
    <w:p w:rsidR="00A97A8F" w:rsidRPr="00CF2657" w:rsidRDefault="00A97A8F" w:rsidP="00A97A8F">
      <w:pPr>
        <w:numPr>
          <w:ilvl w:val="0"/>
          <w:numId w:val="4"/>
        </w:numPr>
        <w:tabs>
          <w:tab w:val="left" w:pos="-720"/>
          <w:tab w:val="left" w:pos="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rozhodnutí o nabytí vlastních akcií v případech stanovených zákonem;---------------------</w:t>
      </w:r>
    </w:p>
    <w:p w:rsidR="00A97A8F" w:rsidRPr="00CF2657" w:rsidRDefault="00A97A8F" w:rsidP="00A97A8F">
      <w:pPr>
        <w:numPr>
          <w:ilvl w:val="0"/>
          <w:numId w:val="4"/>
        </w:numPr>
        <w:tabs>
          <w:tab w:val="left" w:pos="-72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 rozhodnutí o zrušení společnosti s likvidací,</w:t>
      </w:r>
      <w:r w:rsidR="00B3398F">
        <w:rPr>
          <w:rFonts w:ascii="Times New Roman" w:hAnsi="Times New Roman" w:cs="Times New Roman"/>
          <w:spacing w:val="-3"/>
          <w:sz w:val="24"/>
          <w:szCs w:val="24"/>
          <w:lang w:eastAsia="it-IT"/>
        </w:rPr>
        <w:t xml:space="preserve"> </w:t>
      </w:r>
      <w:r w:rsidRPr="00CF2657">
        <w:rPr>
          <w:rFonts w:ascii="Times New Roman" w:hAnsi="Times New Roman" w:cs="Times New Roman"/>
          <w:spacing w:val="-3"/>
          <w:sz w:val="24"/>
          <w:szCs w:val="24"/>
          <w:lang w:eastAsia="it-IT"/>
        </w:rPr>
        <w:t>jmenování a odvolání likvidátora, stanovení jeho odměny; schválení návrhu rozdělení likvidačního zůstatku;------------</w:t>
      </w:r>
      <w:r w:rsidR="00B3398F">
        <w:rPr>
          <w:rFonts w:ascii="Times New Roman" w:hAnsi="Times New Roman" w:cs="Times New Roman"/>
          <w:spacing w:val="-3"/>
          <w:sz w:val="24"/>
          <w:szCs w:val="24"/>
          <w:lang w:eastAsia="it-IT"/>
        </w:rPr>
        <w:t>-----</w:t>
      </w:r>
    </w:p>
    <w:p w:rsidR="00A97A8F" w:rsidRPr="00CF2657" w:rsidRDefault="00A97A8F" w:rsidP="00A97A8F">
      <w:pPr>
        <w:numPr>
          <w:ilvl w:val="0"/>
          <w:numId w:val="4"/>
        </w:numPr>
        <w:tabs>
          <w:tab w:val="left" w:pos="-72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schválení nepeněžitého vkladu při zvýšení základního kapitálu;-----------------------------</w:t>
      </w:r>
    </w:p>
    <w:p w:rsidR="00A97A8F" w:rsidRPr="00CF2657" w:rsidRDefault="00A97A8F" w:rsidP="00A97A8F">
      <w:pPr>
        <w:numPr>
          <w:ilvl w:val="0"/>
          <w:numId w:val="4"/>
        </w:numPr>
        <w:tabs>
          <w:tab w:val="left" w:pos="-720"/>
          <w:tab w:val="left" w:pos="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rozhodnutí o vyloučení nebo o omezení přednostního práva na získání vyměnitelných nebo prioritních dluhopisů, nebo o vyloučení nebo omezení přednostního práva na upisování nových akcií, rozhodnutí o vydání opčních listů pro uplatnění přednostního práva na získání vyměnitelných a prioritních dluhopisů, o upisování akcií při uplatnění práv z prioritních dluhopisů anebo o upisování akcií při zvýšení základního kapitálu společnosti;--------------------------------------------------------------------------------------------</w:t>
      </w:r>
    </w:p>
    <w:p w:rsidR="00A97A8F" w:rsidRPr="00CF2657" w:rsidRDefault="00A97A8F" w:rsidP="00A97A8F">
      <w:pPr>
        <w:numPr>
          <w:ilvl w:val="0"/>
          <w:numId w:val="4"/>
        </w:numPr>
        <w:tabs>
          <w:tab w:val="left" w:pos="-72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rozhodnutí o změně formy nebo druhu akcií, o omezení převoditelnosti akcií na jméno a o změně tohoto omezení, o změně práv spojených s určitým druhem akcií, o spojení či štěpení akcií, o přeměně zaknihovaných akcií na akcie nebo přeměně akcií na zaknihované akcie;---------------------</w:t>
      </w:r>
      <w:r w:rsidRPr="00CF2657">
        <w:rPr>
          <w:rFonts w:ascii="Times New Roman" w:hAnsi="Times New Roman" w:cs="Times New Roman"/>
          <w:sz w:val="24"/>
          <w:szCs w:val="24"/>
        </w:rPr>
        <w:t>--------------------------------------------------</w:t>
      </w:r>
      <w:r>
        <w:rPr>
          <w:rFonts w:ascii="Times New Roman" w:hAnsi="Times New Roman" w:cs="Times New Roman"/>
          <w:sz w:val="24"/>
          <w:szCs w:val="24"/>
        </w:rPr>
        <w:t>---------</w:t>
      </w:r>
    </w:p>
    <w:p w:rsidR="00A97A8F" w:rsidRPr="00CF2657" w:rsidRDefault="00A97A8F" w:rsidP="00A97A8F">
      <w:pPr>
        <w:numPr>
          <w:ilvl w:val="0"/>
          <w:numId w:val="4"/>
        </w:numPr>
        <w:tabs>
          <w:tab w:val="left" w:pos="-72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13541E">
        <w:rPr>
          <w:rFonts w:ascii="Times New Roman" w:hAnsi="Times New Roman" w:cs="Times New Roman"/>
          <w:spacing w:val="-3"/>
          <w:sz w:val="24"/>
          <w:szCs w:val="24"/>
          <w:lang w:eastAsia="it-IT"/>
        </w:rPr>
        <w:t>volba a odvolání členů dozorčí rady</w:t>
      </w:r>
      <w:r w:rsidRPr="00CF2657">
        <w:rPr>
          <w:rFonts w:ascii="Times New Roman" w:hAnsi="Times New Roman" w:cs="Times New Roman"/>
          <w:spacing w:val="-3"/>
          <w:sz w:val="24"/>
          <w:szCs w:val="24"/>
          <w:lang w:eastAsia="it-IT"/>
        </w:rPr>
        <w:t>;------------------</w:t>
      </w:r>
      <w:r>
        <w:rPr>
          <w:rFonts w:ascii="Times New Roman" w:hAnsi="Times New Roman" w:cs="Times New Roman"/>
          <w:spacing w:val="-3"/>
          <w:sz w:val="24"/>
          <w:szCs w:val="24"/>
          <w:lang w:eastAsia="it-IT"/>
        </w:rPr>
        <w:t>--</w:t>
      </w:r>
      <w:r w:rsidRPr="00CF2657">
        <w:rPr>
          <w:rFonts w:ascii="Times New Roman" w:hAnsi="Times New Roman" w:cs="Times New Roman"/>
          <w:spacing w:val="-3"/>
          <w:sz w:val="24"/>
          <w:szCs w:val="24"/>
          <w:lang w:eastAsia="it-IT"/>
        </w:rPr>
        <w:t>---------------</w:t>
      </w:r>
      <w:r>
        <w:rPr>
          <w:rFonts w:ascii="Times New Roman" w:hAnsi="Times New Roman" w:cs="Times New Roman"/>
          <w:spacing w:val="-3"/>
          <w:sz w:val="24"/>
          <w:szCs w:val="24"/>
          <w:lang w:eastAsia="it-IT"/>
        </w:rPr>
        <w:t>-----------------------</w:t>
      </w:r>
      <w:r w:rsidRPr="00CF2657">
        <w:rPr>
          <w:rFonts w:ascii="Times New Roman" w:hAnsi="Times New Roman" w:cs="Times New Roman"/>
          <w:spacing w:val="-3"/>
          <w:sz w:val="24"/>
          <w:szCs w:val="24"/>
          <w:lang w:eastAsia="it-IT"/>
        </w:rPr>
        <w:t>----</w:t>
      </w:r>
    </w:p>
    <w:p w:rsidR="00A97A8F" w:rsidRPr="00CF2657" w:rsidRDefault="00A97A8F" w:rsidP="00A97A8F">
      <w:pPr>
        <w:numPr>
          <w:ilvl w:val="0"/>
          <w:numId w:val="4"/>
        </w:numPr>
        <w:tabs>
          <w:tab w:val="left" w:pos="-72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rozhodnutí o přeměnách společnosti;------------------------------------------------------------- </w:t>
      </w:r>
    </w:p>
    <w:p w:rsidR="00A97A8F" w:rsidRPr="00CF2657" w:rsidRDefault="00A97A8F" w:rsidP="00A97A8F">
      <w:pPr>
        <w:numPr>
          <w:ilvl w:val="0"/>
          <w:numId w:val="4"/>
        </w:numPr>
        <w:tabs>
          <w:tab w:val="left" w:pos="-720"/>
          <w:tab w:val="left" w:pos="0"/>
          <w:tab w:val="left" w:pos="851"/>
        </w:tabs>
        <w:suppressAutoHyphens/>
        <w:snapToGrid w:val="0"/>
        <w:spacing w:after="0"/>
        <w:ind w:left="850"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 xml:space="preserve">schvalování smlouvy o výkonu funkce pro členy, dozorčí rady a rozhodnutí o jakémkoli dalším plnění </w:t>
      </w:r>
      <w:r w:rsidRPr="00CF2657">
        <w:rPr>
          <w:rFonts w:ascii="Times New Roman" w:hAnsi="Times New Roman" w:cs="Times New Roman"/>
          <w:sz w:val="24"/>
          <w:szCs w:val="24"/>
        </w:rPr>
        <w:t>ve smyslu § 61 zákona o obchodních korporacích</w:t>
      </w:r>
      <w:r>
        <w:rPr>
          <w:rFonts w:ascii="Times New Roman" w:hAnsi="Times New Roman" w:cs="Times New Roman"/>
          <w:sz w:val="24"/>
          <w:szCs w:val="24"/>
          <w:lang w:eastAsia="it-IT"/>
        </w:rPr>
        <w:t>;------------</w:t>
      </w:r>
    </w:p>
    <w:p w:rsidR="00A97A8F" w:rsidRPr="00CF2657" w:rsidRDefault="00A97A8F" w:rsidP="00A97A8F">
      <w:pPr>
        <w:numPr>
          <w:ilvl w:val="0"/>
          <w:numId w:val="4"/>
        </w:numPr>
        <w:tabs>
          <w:tab w:val="left" w:pos="-720"/>
          <w:tab w:val="left" w:pos="0"/>
          <w:tab w:val="left" w:pos="851"/>
        </w:tabs>
        <w:suppressAutoHyphens/>
        <w:snapToGrid w:val="0"/>
        <w:spacing w:after="0"/>
        <w:ind w:left="850"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určení auditora k ověření účetní závěrky společnosti, jakož i k ověření dalších dokumentů, pokud takové ověření vyžadují právní předpisy;------------------------------</w:t>
      </w:r>
    </w:p>
    <w:p w:rsidR="00A97A8F" w:rsidRPr="00CF2657" w:rsidRDefault="00A97A8F" w:rsidP="00A97A8F">
      <w:pPr>
        <w:numPr>
          <w:ilvl w:val="0"/>
          <w:numId w:val="4"/>
        </w:numPr>
        <w:tabs>
          <w:tab w:val="left" w:pos="-72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udělování předchozího souhlasu s </w:t>
      </w:r>
      <w:r w:rsidRPr="00CF2657">
        <w:rPr>
          <w:rFonts w:ascii="Times New Roman" w:hAnsi="Times New Roman" w:cs="Times New Roman"/>
          <w:sz w:val="24"/>
          <w:szCs w:val="24"/>
        </w:rPr>
        <w:t>poskytnutím finanční asistence za podmínek ustanovení § 311 a násl. zákona o obchodních korporacích</w:t>
      </w:r>
      <w:r w:rsidRPr="00CF2657">
        <w:rPr>
          <w:rFonts w:ascii="Times New Roman" w:hAnsi="Times New Roman" w:cs="Times New Roman"/>
          <w:spacing w:val="-3"/>
          <w:sz w:val="24"/>
          <w:szCs w:val="24"/>
          <w:lang w:eastAsia="it-IT"/>
        </w:rPr>
        <w:t>;  -------------------------------</w:t>
      </w:r>
    </w:p>
    <w:p w:rsidR="00A97A8F" w:rsidRPr="00CF2657" w:rsidRDefault="00A97A8F" w:rsidP="00A97A8F">
      <w:pPr>
        <w:numPr>
          <w:ilvl w:val="0"/>
          <w:numId w:val="4"/>
        </w:numPr>
        <w:tabs>
          <w:tab w:val="left" w:pos="-72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schválení smlouvy o tichém společenství, její změny a zrušení;</w:t>
      </w:r>
      <w:r>
        <w:rPr>
          <w:rFonts w:ascii="Times New Roman" w:hAnsi="Times New Roman" w:cs="Times New Roman"/>
          <w:spacing w:val="-3"/>
          <w:sz w:val="24"/>
          <w:szCs w:val="24"/>
          <w:lang w:eastAsia="it-IT"/>
        </w:rPr>
        <w:t>------------------------------</w:t>
      </w:r>
    </w:p>
    <w:p w:rsidR="00A97A8F" w:rsidRPr="00CF2657" w:rsidRDefault="00A97A8F" w:rsidP="00A97A8F">
      <w:pPr>
        <w:numPr>
          <w:ilvl w:val="0"/>
          <w:numId w:val="4"/>
        </w:numPr>
        <w:tabs>
          <w:tab w:val="left" w:pos="-720"/>
          <w:tab w:val="left" w:pos="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lastRenderedPageBreak/>
        <w:t>schválení zprávy představenstva o podnikatelské činnosti společnosti o stavu jejího majetku;-----------------------------------------------------------------------------------------------</w:t>
      </w:r>
    </w:p>
    <w:p w:rsidR="00A97A8F" w:rsidRPr="00CF2657" w:rsidRDefault="00A97A8F" w:rsidP="00A97A8F">
      <w:pPr>
        <w:numPr>
          <w:ilvl w:val="0"/>
          <w:numId w:val="4"/>
        </w:numPr>
        <w:tabs>
          <w:tab w:val="left" w:pos="-720"/>
          <w:tab w:val="left" w:pos="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schválení řádné nebo mimořádné účetní závěrky a v zákonem stanovených případech i mezitímní účetní závěrky, rozhodnutí o rozdělení zisku nebo o úhradě ztráty a stanovení </w:t>
      </w:r>
    </w:p>
    <w:p w:rsidR="00A97A8F" w:rsidRPr="00CF2657" w:rsidRDefault="00A97A8F" w:rsidP="00A97A8F">
      <w:pPr>
        <w:tabs>
          <w:tab w:val="left" w:pos="-720"/>
          <w:tab w:val="left" w:pos="0"/>
          <w:tab w:val="left" w:pos="851"/>
        </w:tabs>
        <w:suppressAutoHyphens/>
        <w:snapToGrid w:val="0"/>
        <w:spacing w:after="0"/>
        <w:ind w:left="850"/>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podílu na zisku pro členy orgánu společnosti;---------------------------------------</w:t>
      </w:r>
      <w:r>
        <w:rPr>
          <w:rFonts w:ascii="Times New Roman" w:hAnsi="Times New Roman" w:cs="Times New Roman"/>
          <w:spacing w:val="-3"/>
          <w:sz w:val="24"/>
          <w:szCs w:val="24"/>
          <w:lang w:eastAsia="it-IT"/>
        </w:rPr>
        <w:t>------------</w:t>
      </w:r>
    </w:p>
    <w:p w:rsidR="00A97A8F" w:rsidRPr="00CF2657" w:rsidRDefault="00A97A8F" w:rsidP="00A97A8F">
      <w:pPr>
        <w:numPr>
          <w:ilvl w:val="0"/>
          <w:numId w:val="4"/>
        </w:numPr>
        <w:tabs>
          <w:tab w:val="left" w:pos="-720"/>
          <w:tab w:val="left" w:pos="851"/>
        </w:tabs>
        <w:suppressAutoHyphens/>
        <w:snapToGrid w:val="0"/>
        <w:spacing w:after="0"/>
        <w:ind w:left="851" w:hanging="425"/>
        <w:jc w:val="both"/>
        <w:rPr>
          <w:rFonts w:ascii="Times New Roman" w:hAnsi="Times New Roman" w:cs="Times New Roman"/>
          <w:spacing w:val="-3"/>
          <w:sz w:val="24"/>
          <w:szCs w:val="24"/>
          <w:lang w:eastAsia="it-IT"/>
        </w:rPr>
      </w:pPr>
      <w:r w:rsidRPr="00CF2657">
        <w:rPr>
          <w:rFonts w:ascii="Times New Roman" w:hAnsi="Times New Roman" w:cs="Times New Roman"/>
          <w:sz w:val="24"/>
          <w:szCs w:val="24"/>
        </w:rPr>
        <w:t>schválení pachtu závodu, nabytí, převodu nebo zastavení závodu nebo takové jeho části, která by znamenala podstatnou změnu dosavadní struktury závodu nebo podstatnou změnu v předmětu podnikání společnosti</w:t>
      </w:r>
      <w:r w:rsidRPr="00CF2657">
        <w:rPr>
          <w:rFonts w:ascii="Times New Roman" w:hAnsi="Times New Roman" w:cs="Times New Roman"/>
          <w:spacing w:val="-3"/>
          <w:sz w:val="24"/>
          <w:szCs w:val="24"/>
          <w:lang w:eastAsia="it-IT"/>
        </w:rPr>
        <w:t>;---------------------------------------</w:t>
      </w:r>
    </w:p>
    <w:p w:rsidR="00A97A8F" w:rsidRPr="00CF2657" w:rsidRDefault="00A97A8F" w:rsidP="00A97A8F">
      <w:pPr>
        <w:tabs>
          <w:tab w:val="left" w:pos="-720"/>
          <w:tab w:val="left" w:pos="851"/>
          <w:tab w:val="left" w:pos="900"/>
        </w:tabs>
        <w:suppressAutoHyphens/>
        <w:spacing w:after="0"/>
        <w:ind w:left="900" w:hanging="540"/>
        <w:jc w:val="both"/>
        <w:rPr>
          <w:rFonts w:ascii="Times New Roman" w:hAnsi="Times New Roman" w:cs="Times New Roman"/>
          <w:spacing w:val="-3"/>
          <w:sz w:val="24"/>
          <w:szCs w:val="24"/>
        </w:rPr>
      </w:pPr>
      <w:r w:rsidRPr="00CF2657">
        <w:rPr>
          <w:rFonts w:ascii="Times New Roman" w:hAnsi="Times New Roman" w:cs="Times New Roman"/>
          <w:spacing w:val="-3"/>
          <w:sz w:val="24"/>
          <w:szCs w:val="24"/>
        </w:rPr>
        <w:t>r)</w:t>
      </w:r>
      <w:r w:rsidRPr="00CF2657">
        <w:rPr>
          <w:rFonts w:ascii="Times New Roman" w:hAnsi="Times New Roman" w:cs="Times New Roman"/>
          <w:spacing w:val="-3"/>
          <w:sz w:val="24"/>
          <w:szCs w:val="24"/>
        </w:rPr>
        <w:tab/>
        <w:t xml:space="preserve">rozhodování o podání žádosti k přijetí účastnických cenných papírů společnosti k obchodování na evropském regulovaném trhu nebo o vyřazení těchto cenných papírů z obchodování na evropském regulovaném trhu; </w:t>
      </w:r>
      <w:r w:rsidRPr="00CF2657">
        <w:rPr>
          <w:rFonts w:ascii="Times New Roman" w:hAnsi="Times New Roman" w:cs="Times New Roman"/>
          <w:sz w:val="24"/>
          <w:szCs w:val="24"/>
        </w:rPr>
        <w:t>-------------------------</w:t>
      </w:r>
      <w:r>
        <w:rPr>
          <w:rFonts w:ascii="Times New Roman" w:hAnsi="Times New Roman" w:cs="Times New Roman"/>
          <w:sz w:val="24"/>
          <w:szCs w:val="24"/>
        </w:rPr>
        <w:t>--------------------</w:t>
      </w:r>
    </w:p>
    <w:p w:rsidR="00A97A8F" w:rsidRPr="00CF2657" w:rsidRDefault="00A97A8F" w:rsidP="00A97A8F">
      <w:pPr>
        <w:tabs>
          <w:tab w:val="left" w:pos="-720"/>
          <w:tab w:val="left" w:pos="851"/>
          <w:tab w:val="left" w:pos="900"/>
        </w:tabs>
        <w:suppressAutoHyphens/>
        <w:spacing w:after="0"/>
        <w:ind w:left="900" w:hanging="540"/>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s)</w:t>
      </w:r>
      <w:r w:rsidRPr="00CF2657">
        <w:rPr>
          <w:rFonts w:ascii="Times New Roman" w:hAnsi="Times New Roman" w:cs="Times New Roman"/>
          <w:sz w:val="24"/>
          <w:szCs w:val="24"/>
          <w:lang w:eastAsia="it-IT"/>
        </w:rPr>
        <w:tab/>
        <w:t xml:space="preserve">rozhodnutí o dalších otázkách, které zákon nebo tyto stanovy zahrnují do působnosti valné </w:t>
      </w:r>
      <w:proofErr w:type="gramStart"/>
      <w:r w:rsidRPr="00CF2657">
        <w:rPr>
          <w:rFonts w:ascii="Times New Roman" w:hAnsi="Times New Roman" w:cs="Times New Roman"/>
          <w:sz w:val="24"/>
          <w:szCs w:val="24"/>
          <w:lang w:eastAsia="it-IT"/>
        </w:rPr>
        <w:t>hromady.-----------------------------------------------------------------------------------</w:t>
      </w:r>
      <w:proofErr w:type="gramEnd"/>
    </w:p>
    <w:p w:rsidR="00A97A8F" w:rsidRDefault="00A97A8F" w:rsidP="00F3653B">
      <w:pPr>
        <w:tabs>
          <w:tab w:val="left" w:pos="426"/>
          <w:tab w:val="left" w:pos="851"/>
        </w:tabs>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 xml:space="preserve">3. </w:t>
      </w:r>
      <w:r w:rsidRPr="00CF2657">
        <w:rPr>
          <w:rFonts w:ascii="Times New Roman" w:hAnsi="Times New Roman" w:cs="Times New Roman"/>
          <w:sz w:val="24"/>
          <w:szCs w:val="24"/>
          <w:lang w:eastAsia="it-IT"/>
        </w:rPr>
        <w:tab/>
        <w:t xml:space="preserve">Valná hromada si nemůže vyhradit k rozhodování záležitosti, které jí nesvěřuje zákon </w:t>
      </w:r>
      <w:proofErr w:type="gramStart"/>
      <w:r w:rsidRPr="00CF2657">
        <w:rPr>
          <w:rFonts w:ascii="Times New Roman" w:hAnsi="Times New Roman" w:cs="Times New Roman"/>
          <w:sz w:val="24"/>
          <w:szCs w:val="24"/>
          <w:lang w:eastAsia="it-IT"/>
        </w:rPr>
        <w:t xml:space="preserve">nebo </w:t>
      </w:r>
      <w:r w:rsidR="00E30531">
        <w:rPr>
          <w:rFonts w:ascii="Times New Roman" w:hAnsi="Times New Roman" w:cs="Times New Roman"/>
          <w:sz w:val="24"/>
          <w:szCs w:val="24"/>
          <w:lang w:eastAsia="it-IT"/>
        </w:rPr>
        <w:t xml:space="preserve"> </w:t>
      </w:r>
      <w:r w:rsidRPr="00CF2657">
        <w:rPr>
          <w:rFonts w:ascii="Times New Roman" w:hAnsi="Times New Roman" w:cs="Times New Roman"/>
          <w:sz w:val="24"/>
          <w:szCs w:val="24"/>
          <w:lang w:eastAsia="it-IT"/>
        </w:rPr>
        <w:t>tyto</w:t>
      </w:r>
      <w:proofErr w:type="gramEnd"/>
      <w:r w:rsidRPr="00CF2657">
        <w:rPr>
          <w:rFonts w:ascii="Times New Roman" w:hAnsi="Times New Roman" w:cs="Times New Roman"/>
          <w:sz w:val="24"/>
          <w:szCs w:val="24"/>
          <w:lang w:eastAsia="it-IT"/>
        </w:rPr>
        <w:t xml:space="preserve"> stanovy.------------------------------------------------------------------------------</w:t>
      </w:r>
      <w:r w:rsidR="00B3398F">
        <w:rPr>
          <w:rFonts w:ascii="Times New Roman" w:hAnsi="Times New Roman" w:cs="Times New Roman"/>
          <w:sz w:val="24"/>
          <w:szCs w:val="24"/>
          <w:lang w:eastAsia="it-IT"/>
        </w:rPr>
        <w:t>-------</w:t>
      </w:r>
    </w:p>
    <w:p w:rsidR="00CA3F49" w:rsidRPr="00CF2657" w:rsidRDefault="00CA3F49" w:rsidP="00A97A8F">
      <w:pPr>
        <w:tabs>
          <w:tab w:val="left" w:pos="426"/>
          <w:tab w:val="left" w:pos="851"/>
        </w:tabs>
        <w:jc w:val="both"/>
        <w:rPr>
          <w:rFonts w:ascii="Times New Roman" w:hAnsi="Times New Roman" w:cs="Times New Roman"/>
          <w:sz w:val="24"/>
          <w:szCs w:val="24"/>
          <w:lang w:eastAsia="it-IT"/>
        </w:rPr>
      </w:pPr>
    </w:p>
    <w:p w:rsidR="00A97A8F" w:rsidRPr="00CF2657" w:rsidRDefault="00A97A8F" w:rsidP="00A97A8F">
      <w:pPr>
        <w:tabs>
          <w:tab w:val="left" w:pos="426"/>
        </w:tabs>
        <w:snapToGrid w:val="0"/>
        <w:spacing w:after="0"/>
        <w:jc w:val="center"/>
        <w:rPr>
          <w:rFonts w:ascii="Times New Roman" w:hAnsi="Times New Roman" w:cs="Times New Roman"/>
          <w:sz w:val="24"/>
          <w:szCs w:val="24"/>
        </w:rPr>
      </w:pPr>
      <w:r w:rsidRPr="00CF2657">
        <w:rPr>
          <w:rFonts w:ascii="Times New Roman" w:hAnsi="Times New Roman" w:cs="Times New Roman"/>
          <w:sz w:val="24"/>
          <w:szCs w:val="24"/>
        </w:rPr>
        <w:t>čl. 12</w:t>
      </w:r>
    </w:p>
    <w:p w:rsidR="00A97A8F" w:rsidRDefault="00A97A8F" w:rsidP="00A97A8F">
      <w:pPr>
        <w:spacing w:after="0"/>
        <w:jc w:val="center"/>
        <w:rPr>
          <w:rFonts w:ascii="Times New Roman" w:hAnsi="Times New Roman" w:cs="Times New Roman"/>
          <w:b/>
          <w:bCs/>
          <w:sz w:val="24"/>
          <w:szCs w:val="24"/>
          <w:lang w:eastAsia="it-IT"/>
        </w:rPr>
      </w:pPr>
      <w:r w:rsidRPr="00CF2657">
        <w:rPr>
          <w:rFonts w:ascii="Times New Roman" w:hAnsi="Times New Roman" w:cs="Times New Roman"/>
          <w:b/>
          <w:bCs/>
          <w:sz w:val="24"/>
          <w:szCs w:val="24"/>
          <w:lang w:eastAsia="it-IT"/>
        </w:rPr>
        <w:t>Svolávání valné hromady</w:t>
      </w:r>
    </w:p>
    <w:p w:rsidR="00A97A8F" w:rsidRPr="00CF2657" w:rsidRDefault="00A97A8F" w:rsidP="00A97A8F">
      <w:pPr>
        <w:spacing w:after="0"/>
        <w:jc w:val="center"/>
        <w:rPr>
          <w:rFonts w:ascii="Times New Roman" w:hAnsi="Times New Roman" w:cs="Times New Roman"/>
          <w:b/>
          <w:bCs/>
          <w:sz w:val="24"/>
          <w:szCs w:val="24"/>
          <w:lang w:eastAsia="it-IT"/>
        </w:rPr>
      </w:pPr>
    </w:p>
    <w:p w:rsidR="00A97A8F" w:rsidRPr="00CF2657" w:rsidRDefault="00A97A8F" w:rsidP="00F3653B">
      <w:pPr>
        <w:pStyle w:val="Odstavecseseznamem"/>
        <w:numPr>
          <w:ilvl w:val="0"/>
          <w:numId w:val="16"/>
        </w:numPr>
        <w:tabs>
          <w:tab w:val="left" w:pos="426"/>
          <w:tab w:val="left" w:pos="851"/>
        </w:tabs>
        <w:ind w:left="426" w:hanging="426"/>
        <w:jc w:val="both"/>
        <w:rPr>
          <w:rFonts w:ascii="Times New Roman" w:hAnsi="Times New Roman" w:cs="Times New Roman"/>
          <w:sz w:val="24"/>
          <w:szCs w:val="24"/>
        </w:rPr>
      </w:pPr>
      <w:r w:rsidRPr="00CF2657">
        <w:rPr>
          <w:rFonts w:ascii="Times New Roman" w:hAnsi="Times New Roman" w:cs="Times New Roman"/>
          <w:sz w:val="24"/>
          <w:szCs w:val="24"/>
        </w:rPr>
        <w:t xml:space="preserve">Řádná valná hromada se koná nejméně jedenkrát do roka, nejpozději však do 6 měsíců od posledního dne předcházejícího účetního období. Svolává ji představenstvo, případně jeho člen, pokud ji představenstvo bez zbytečného odkladu nesvolá a zákon stanoví povinnost valnou hromadou svolat, anebo pokud představenstvo není dlouhodobě schopno se usnášet, nestanoví-li obecně závazný právní předpis jinak. </w:t>
      </w:r>
      <w:r w:rsidRPr="00CF2657">
        <w:rPr>
          <w:rFonts w:ascii="Times New Roman" w:hAnsi="Times New Roman" w:cs="Times New Roman"/>
          <w:spacing w:val="-3"/>
          <w:sz w:val="24"/>
          <w:szCs w:val="24"/>
        </w:rPr>
        <w:t>-----------------</w:t>
      </w:r>
      <w:r w:rsidR="00B3398F">
        <w:rPr>
          <w:rFonts w:ascii="Times New Roman" w:hAnsi="Times New Roman" w:cs="Times New Roman"/>
          <w:spacing w:val="-3"/>
          <w:sz w:val="24"/>
          <w:szCs w:val="24"/>
        </w:rPr>
        <w:t>-------</w:t>
      </w:r>
    </w:p>
    <w:p w:rsidR="00A97A8F" w:rsidRPr="00CF2657" w:rsidRDefault="00A97A8F" w:rsidP="00F3653B">
      <w:pPr>
        <w:pStyle w:val="Odstavecseseznamem"/>
        <w:numPr>
          <w:ilvl w:val="0"/>
          <w:numId w:val="16"/>
        </w:numPr>
        <w:tabs>
          <w:tab w:val="left" w:pos="426"/>
        </w:tabs>
        <w:suppressAutoHyphens/>
        <w:ind w:left="426" w:hanging="426"/>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Valná hromada se koná také tehdy, jestliže o to požádají kvalifikovaní akci</w:t>
      </w:r>
      <w:r w:rsidR="00CA3F49">
        <w:rPr>
          <w:rFonts w:ascii="Times New Roman" w:hAnsi="Times New Roman" w:cs="Times New Roman"/>
          <w:spacing w:val="-3"/>
          <w:sz w:val="24"/>
          <w:szCs w:val="24"/>
          <w:lang w:eastAsia="it-IT"/>
        </w:rPr>
        <w:t>onáři uvedení v čl. 8 odstavce 9.</w:t>
      </w:r>
      <w:r w:rsidRPr="00CF2657">
        <w:rPr>
          <w:rFonts w:ascii="Times New Roman" w:hAnsi="Times New Roman" w:cs="Times New Roman"/>
          <w:spacing w:val="-3"/>
          <w:sz w:val="24"/>
          <w:szCs w:val="24"/>
          <w:lang w:eastAsia="it-IT"/>
        </w:rPr>
        <w:t xml:space="preserve"> Představenstvo svolá na žádost těchto akcionářů valnou hromadu, jsou-li splněny požadavky stanov a zákona o obchodních </w:t>
      </w:r>
      <w:proofErr w:type="gramStart"/>
      <w:r w:rsidRPr="00CF2657">
        <w:rPr>
          <w:rFonts w:ascii="Times New Roman" w:hAnsi="Times New Roman" w:cs="Times New Roman"/>
          <w:spacing w:val="-3"/>
          <w:sz w:val="24"/>
          <w:szCs w:val="24"/>
          <w:lang w:eastAsia="it-IT"/>
        </w:rPr>
        <w:t>korporacích.-----------------------------------</w:t>
      </w:r>
      <w:proofErr w:type="gramEnd"/>
    </w:p>
    <w:p w:rsidR="00A97A8F" w:rsidRPr="00CF2657" w:rsidRDefault="00A97A8F" w:rsidP="00F3653B">
      <w:pPr>
        <w:pStyle w:val="Odstavecseseznamem"/>
        <w:numPr>
          <w:ilvl w:val="0"/>
          <w:numId w:val="16"/>
        </w:numPr>
        <w:tabs>
          <w:tab w:val="left" w:pos="426"/>
        </w:tabs>
        <w:suppressAutoHyphens/>
        <w:ind w:left="426" w:hanging="426"/>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Dozorčí rada svolává valnou hromadu, jestliže to vyžadují zájmy společnosti a na valné hromadě navrhuje potřebná opatření. Dozorčí rada svolá valnou hromadu také v případě, kdy společnost nemá představenstvo nebo zvolené představenstvo dlouhodobě neplní své povinnosti a valnou hromadu nesvolá ani jeho člen. Nesvolá-li v takovém případě valnou hromadu dozorčí rada, může ji svolat kterýkoliv člen dozorčí rady.</w:t>
      </w:r>
      <w:r>
        <w:rPr>
          <w:rFonts w:ascii="Times New Roman" w:hAnsi="Times New Roman" w:cs="Times New Roman"/>
          <w:spacing w:val="-3"/>
          <w:sz w:val="24"/>
          <w:szCs w:val="24"/>
          <w:lang w:eastAsia="it-IT"/>
        </w:rPr>
        <w:t xml:space="preserve"> ------------------------------</w:t>
      </w:r>
    </w:p>
    <w:p w:rsidR="00A97A8F" w:rsidRPr="00CF2657" w:rsidRDefault="00A97A8F" w:rsidP="00F3653B">
      <w:pPr>
        <w:pStyle w:val="Odstavecseseznamem"/>
        <w:numPr>
          <w:ilvl w:val="0"/>
          <w:numId w:val="16"/>
        </w:numPr>
        <w:tabs>
          <w:tab w:val="left" w:pos="426"/>
        </w:tabs>
        <w:suppressAutoHyphens/>
        <w:ind w:left="426" w:hanging="426"/>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Valná hromada se svolává nejméně třicet dní (pokud nejde o svolání valné hromady na základě žádosti kvalifikovaného akcionáře nebo náhradní valné hromady) přede dnem konání valné hromady uveřejněním pozvánky na valnou hromadu na internetových </w:t>
      </w:r>
      <w:r w:rsidRPr="001D588A">
        <w:rPr>
          <w:rFonts w:ascii="Times New Roman" w:hAnsi="Times New Roman" w:cs="Times New Roman"/>
          <w:spacing w:val="-3"/>
          <w:sz w:val="24"/>
          <w:szCs w:val="24"/>
          <w:lang w:eastAsia="it-IT"/>
        </w:rPr>
        <w:t xml:space="preserve">stránkách společnosti </w:t>
      </w:r>
      <w:r w:rsidR="00CA3F49" w:rsidRPr="001D588A">
        <w:rPr>
          <w:rFonts w:ascii="Times New Roman" w:hAnsi="Times New Roman" w:cs="Times New Roman"/>
          <w:spacing w:val="-3"/>
          <w:sz w:val="24"/>
          <w:szCs w:val="24"/>
          <w:lang w:eastAsia="it-IT"/>
        </w:rPr>
        <w:t xml:space="preserve"> </w:t>
      </w:r>
      <w:hyperlink w:history="1">
        <w:r w:rsidR="001D588A" w:rsidRPr="001D588A">
          <w:rPr>
            <w:rStyle w:val="Hypertextovodkaz"/>
            <w:rFonts w:ascii="Times New Roman" w:hAnsi="Times New Roman" w:cs="Times New Roman"/>
            <w:spacing w:val="-3"/>
            <w:sz w:val="24"/>
            <w:szCs w:val="24"/>
            <w:lang w:eastAsia="it-IT"/>
          </w:rPr>
          <w:t>www.bgs-energy. cz</w:t>
        </w:r>
      </w:hyperlink>
      <w:r w:rsidRPr="001D588A">
        <w:rPr>
          <w:rFonts w:ascii="Times New Roman" w:hAnsi="Times New Roman" w:cs="Times New Roman"/>
          <w:spacing w:val="-3"/>
          <w:sz w:val="24"/>
          <w:szCs w:val="24"/>
          <w:lang w:eastAsia="it-IT"/>
        </w:rPr>
        <w:t>.</w:t>
      </w:r>
      <w:r w:rsidR="00CA3F49" w:rsidRPr="001D588A">
        <w:rPr>
          <w:rFonts w:ascii="Times New Roman" w:hAnsi="Times New Roman" w:cs="Times New Roman"/>
          <w:spacing w:val="-3"/>
          <w:sz w:val="24"/>
          <w:szCs w:val="24"/>
          <w:lang w:eastAsia="it-IT"/>
        </w:rPr>
        <w:t xml:space="preserve"> </w:t>
      </w:r>
      <w:r w:rsidRPr="001D588A">
        <w:rPr>
          <w:rFonts w:ascii="Times New Roman" w:hAnsi="Times New Roman" w:cs="Times New Roman"/>
          <w:spacing w:val="-3"/>
          <w:sz w:val="24"/>
          <w:szCs w:val="24"/>
          <w:lang w:eastAsia="it-IT"/>
        </w:rPr>
        <w:t xml:space="preserve"> Zasílání pozvánky na adresu akcionáře je</w:t>
      </w:r>
      <w:r w:rsidRPr="00CF2657">
        <w:rPr>
          <w:rFonts w:ascii="Times New Roman" w:hAnsi="Times New Roman" w:cs="Times New Roman"/>
          <w:spacing w:val="-3"/>
          <w:sz w:val="24"/>
          <w:szCs w:val="24"/>
          <w:lang w:eastAsia="it-IT"/>
        </w:rPr>
        <w:t xml:space="preserve"> nahrazeno </w:t>
      </w:r>
      <w:r w:rsidR="0054277F">
        <w:rPr>
          <w:rFonts w:ascii="Times New Roman" w:hAnsi="Times New Roman" w:cs="Times New Roman"/>
          <w:spacing w:val="-3"/>
          <w:sz w:val="24"/>
          <w:szCs w:val="24"/>
          <w:lang w:eastAsia="it-IT"/>
        </w:rPr>
        <w:t xml:space="preserve">zveřejněním pozvánky v Obchodním věstníku, </w:t>
      </w:r>
      <w:r w:rsidRPr="00CF2657">
        <w:rPr>
          <w:rFonts w:ascii="Times New Roman" w:hAnsi="Times New Roman" w:cs="Times New Roman"/>
          <w:spacing w:val="-3"/>
          <w:sz w:val="24"/>
          <w:szCs w:val="24"/>
          <w:lang w:eastAsia="it-IT"/>
        </w:rPr>
        <w:t xml:space="preserve">uveřejněním </w:t>
      </w:r>
      <w:proofErr w:type="gramStart"/>
      <w:r w:rsidRPr="00CF2657">
        <w:rPr>
          <w:rFonts w:ascii="Times New Roman" w:hAnsi="Times New Roman" w:cs="Times New Roman"/>
          <w:spacing w:val="-3"/>
          <w:sz w:val="24"/>
          <w:szCs w:val="24"/>
          <w:lang w:eastAsia="it-IT"/>
        </w:rPr>
        <w:t>pozvánky  na</w:t>
      </w:r>
      <w:proofErr w:type="gramEnd"/>
      <w:r w:rsidRPr="00CF2657">
        <w:rPr>
          <w:rFonts w:ascii="Times New Roman" w:hAnsi="Times New Roman" w:cs="Times New Roman"/>
          <w:spacing w:val="-3"/>
          <w:sz w:val="24"/>
          <w:szCs w:val="24"/>
          <w:lang w:eastAsia="it-IT"/>
        </w:rPr>
        <w:t xml:space="preserve"> internetových stránkách </w:t>
      </w:r>
      <w:hyperlink r:id="rId8" w:history="1">
        <w:r w:rsidRPr="00CF2657">
          <w:rPr>
            <w:rStyle w:val="Hypertextovodkaz"/>
            <w:rFonts w:ascii="Times New Roman" w:hAnsi="Times New Roman" w:cs="Times New Roman"/>
            <w:spacing w:val="-3"/>
            <w:sz w:val="24"/>
            <w:szCs w:val="24"/>
            <w:lang w:eastAsia="it-IT"/>
          </w:rPr>
          <w:t>www.valnehromady.cz</w:t>
        </w:r>
      </w:hyperlink>
      <w:r w:rsidR="0054277F">
        <w:t xml:space="preserve">  </w:t>
      </w:r>
      <w:r w:rsidR="0054277F" w:rsidRPr="0054277F">
        <w:rPr>
          <w:rFonts w:ascii="Times New Roman" w:hAnsi="Times New Roman" w:cs="Times New Roman"/>
          <w:sz w:val="24"/>
          <w:szCs w:val="24"/>
        </w:rPr>
        <w:t>a</w:t>
      </w:r>
      <w:r w:rsidR="0054277F">
        <w:t xml:space="preserve"> </w:t>
      </w:r>
      <w:r w:rsidR="0054277F">
        <w:rPr>
          <w:rFonts w:ascii="Times New Roman" w:hAnsi="Times New Roman" w:cs="Times New Roman"/>
          <w:spacing w:val="-3"/>
          <w:sz w:val="24"/>
          <w:szCs w:val="24"/>
          <w:lang w:eastAsia="it-IT"/>
        </w:rPr>
        <w:t xml:space="preserve"> na internetových stránkách systému EBI Varšavské burzy cenných papírů – neregulovaný trh New </w:t>
      </w:r>
      <w:proofErr w:type="spellStart"/>
      <w:r w:rsidR="0054277F">
        <w:rPr>
          <w:rFonts w:ascii="Times New Roman" w:hAnsi="Times New Roman" w:cs="Times New Roman"/>
          <w:spacing w:val="-3"/>
          <w:sz w:val="24"/>
          <w:szCs w:val="24"/>
          <w:lang w:eastAsia="it-IT"/>
        </w:rPr>
        <w:t>Connect</w:t>
      </w:r>
      <w:proofErr w:type="spellEnd"/>
      <w:r w:rsidR="0054277F">
        <w:rPr>
          <w:rFonts w:ascii="Times New Roman" w:hAnsi="Times New Roman" w:cs="Times New Roman"/>
          <w:spacing w:val="-3"/>
          <w:sz w:val="24"/>
          <w:szCs w:val="24"/>
          <w:lang w:eastAsia="it-IT"/>
        </w:rPr>
        <w:t xml:space="preserve">  - www</w:t>
      </w:r>
      <w:r w:rsidR="005A0C29">
        <w:rPr>
          <w:rFonts w:ascii="Times New Roman" w:hAnsi="Times New Roman" w:cs="Times New Roman"/>
          <w:spacing w:val="-3"/>
          <w:sz w:val="24"/>
          <w:szCs w:val="24"/>
          <w:lang w:eastAsia="it-IT"/>
        </w:rPr>
        <w:t>.newconnect</w:t>
      </w:r>
      <w:r w:rsidR="0054277F" w:rsidRPr="005A0C29">
        <w:rPr>
          <w:rFonts w:ascii="Times New Roman" w:hAnsi="Times New Roman" w:cs="Times New Roman"/>
          <w:spacing w:val="-3"/>
          <w:sz w:val="24"/>
          <w:szCs w:val="24"/>
          <w:lang w:eastAsia="it-IT"/>
        </w:rPr>
        <w:t>.</w:t>
      </w:r>
      <w:r w:rsidR="0054277F">
        <w:rPr>
          <w:rFonts w:ascii="Times New Roman" w:hAnsi="Times New Roman" w:cs="Times New Roman"/>
          <w:spacing w:val="-3"/>
          <w:sz w:val="24"/>
          <w:szCs w:val="24"/>
          <w:lang w:eastAsia="it-IT"/>
        </w:rPr>
        <w:t>pl.</w:t>
      </w:r>
      <w:r w:rsidRPr="00CF2657">
        <w:rPr>
          <w:rFonts w:ascii="Times New Roman" w:hAnsi="Times New Roman" w:cs="Times New Roman"/>
          <w:spacing w:val="-3"/>
          <w:sz w:val="24"/>
          <w:szCs w:val="24"/>
          <w:lang w:eastAsia="it-IT"/>
        </w:rPr>
        <w:t xml:space="preserve"> </w:t>
      </w:r>
      <w:r w:rsidR="00CA3F49">
        <w:rPr>
          <w:rFonts w:ascii="Times New Roman" w:hAnsi="Times New Roman" w:cs="Times New Roman"/>
          <w:spacing w:val="-3"/>
          <w:sz w:val="24"/>
          <w:szCs w:val="24"/>
          <w:lang w:eastAsia="it-IT"/>
        </w:rPr>
        <w:t xml:space="preserve"> </w:t>
      </w:r>
      <w:r w:rsidRPr="00CF2657">
        <w:rPr>
          <w:rFonts w:ascii="Times New Roman" w:hAnsi="Times New Roman" w:cs="Times New Roman"/>
          <w:spacing w:val="-3"/>
          <w:sz w:val="24"/>
          <w:szCs w:val="24"/>
          <w:lang w:eastAsia="it-IT"/>
        </w:rPr>
        <w:t xml:space="preserve">Dokumenty </w:t>
      </w:r>
      <w:r w:rsidR="00CA3F49">
        <w:rPr>
          <w:rFonts w:ascii="Times New Roman" w:hAnsi="Times New Roman" w:cs="Times New Roman"/>
          <w:spacing w:val="-3"/>
          <w:sz w:val="24"/>
          <w:szCs w:val="24"/>
          <w:lang w:eastAsia="it-IT"/>
        </w:rPr>
        <w:t>vyžadované zákonem a těmito stanovami a vztahující se k </w:t>
      </w:r>
      <w:r w:rsidRPr="00CF2657">
        <w:rPr>
          <w:rFonts w:ascii="Times New Roman" w:hAnsi="Times New Roman" w:cs="Times New Roman"/>
          <w:spacing w:val="-3"/>
          <w:sz w:val="24"/>
          <w:szCs w:val="24"/>
          <w:lang w:eastAsia="it-IT"/>
        </w:rPr>
        <w:t>jednání valné hromady se uveřejňují na internetových strá</w:t>
      </w:r>
      <w:bookmarkStart w:id="5" w:name="_GoBack"/>
      <w:bookmarkEnd w:id="5"/>
      <w:r w:rsidRPr="00CF2657">
        <w:rPr>
          <w:rFonts w:ascii="Times New Roman" w:hAnsi="Times New Roman" w:cs="Times New Roman"/>
          <w:spacing w:val="-3"/>
          <w:sz w:val="24"/>
          <w:szCs w:val="24"/>
          <w:lang w:eastAsia="it-IT"/>
        </w:rPr>
        <w:t>nkách společnosti. Pozvánka na valnou hromadu obsahuje zákonem požadované údaje. Jestliže má být na pořadu jednání valné hromady změna stanov, umožní společnost každému akcionáři, aby ve lhůtě uvedené v pozvánce na valnou hromadu nahlédl zdarma do návrhu změny stanov. -------------------</w:t>
      </w:r>
      <w:r w:rsidR="0054277F">
        <w:rPr>
          <w:rFonts w:ascii="Times New Roman" w:hAnsi="Times New Roman" w:cs="Times New Roman"/>
          <w:spacing w:val="-3"/>
          <w:sz w:val="24"/>
          <w:szCs w:val="24"/>
          <w:lang w:eastAsia="it-IT"/>
        </w:rPr>
        <w:t>-------------</w:t>
      </w:r>
      <w:r w:rsidRPr="00CF2657">
        <w:rPr>
          <w:rFonts w:ascii="Times New Roman" w:hAnsi="Times New Roman" w:cs="Times New Roman"/>
          <w:spacing w:val="-3"/>
          <w:sz w:val="24"/>
          <w:szCs w:val="24"/>
          <w:lang w:eastAsia="it-IT"/>
        </w:rPr>
        <w:t>----</w:t>
      </w:r>
      <w:r w:rsidR="00F3653B">
        <w:rPr>
          <w:rFonts w:ascii="Times New Roman" w:hAnsi="Times New Roman" w:cs="Times New Roman"/>
          <w:spacing w:val="-3"/>
          <w:sz w:val="24"/>
          <w:szCs w:val="24"/>
          <w:lang w:eastAsia="it-IT"/>
        </w:rPr>
        <w:t>----</w:t>
      </w:r>
    </w:p>
    <w:p w:rsidR="00A97A8F" w:rsidRPr="00CF2657" w:rsidRDefault="00A97A8F" w:rsidP="00F3653B">
      <w:pPr>
        <w:pStyle w:val="Odstavecseseznamem"/>
        <w:numPr>
          <w:ilvl w:val="0"/>
          <w:numId w:val="16"/>
        </w:numPr>
        <w:tabs>
          <w:tab w:val="left" w:pos="426"/>
        </w:tabs>
        <w:suppressAutoHyphens/>
        <w:ind w:left="426" w:hanging="426"/>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Jestliže požádají představenstvo o svolání valné hromady kvalifikovaní akcionáři, musí být valná hromada svolána způsobem a ve lhůtě uvedené v zákonu o obchodních korporacích. Takto svolaná valná hromada se označuje jako mimořádná valn</w:t>
      </w:r>
      <w:r>
        <w:rPr>
          <w:rFonts w:ascii="Times New Roman" w:hAnsi="Times New Roman" w:cs="Times New Roman"/>
          <w:spacing w:val="-3"/>
          <w:sz w:val="24"/>
          <w:szCs w:val="24"/>
          <w:lang w:eastAsia="it-IT"/>
        </w:rPr>
        <w:t xml:space="preserve">á </w:t>
      </w:r>
      <w:proofErr w:type="gramStart"/>
      <w:r>
        <w:rPr>
          <w:rFonts w:ascii="Times New Roman" w:hAnsi="Times New Roman" w:cs="Times New Roman"/>
          <w:spacing w:val="-3"/>
          <w:sz w:val="24"/>
          <w:szCs w:val="24"/>
          <w:lang w:eastAsia="it-IT"/>
        </w:rPr>
        <w:t>hromada.---------------------</w:t>
      </w:r>
      <w:proofErr w:type="gramEnd"/>
    </w:p>
    <w:p w:rsidR="00A97A8F" w:rsidRPr="00C71DD1" w:rsidRDefault="00A97A8F" w:rsidP="00F3653B">
      <w:pPr>
        <w:pStyle w:val="Odstavecseseznamem"/>
        <w:numPr>
          <w:ilvl w:val="0"/>
          <w:numId w:val="16"/>
        </w:numPr>
        <w:tabs>
          <w:tab w:val="left" w:pos="426"/>
        </w:tabs>
        <w:suppressAutoHyphens/>
        <w:ind w:left="426" w:hanging="426"/>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lastRenderedPageBreak/>
        <w:t xml:space="preserve">Záležitosti, které nebyly zařazeny do navrhovaného pořadu jednání valné hromady, lze na jejím jednání projednat nebo rozhodnout jen tehdy, projeví-li s tím souhlas všichni akcionáři </w:t>
      </w:r>
      <w:proofErr w:type="gramStart"/>
      <w:r w:rsidRPr="00CF2657">
        <w:rPr>
          <w:rFonts w:ascii="Times New Roman" w:hAnsi="Times New Roman" w:cs="Times New Roman"/>
          <w:spacing w:val="-3"/>
          <w:sz w:val="24"/>
          <w:szCs w:val="24"/>
          <w:lang w:eastAsia="it-IT"/>
        </w:rPr>
        <w:t>společnosti.-------------------------------------------------------------------------------------------------</w:t>
      </w:r>
      <w:proofErr w:type="gramEnd"/>
    </w:p>
    <w:p w:rsidR="00A97A8F" w:rsidRPr="00CF2657" w:rsidRDefault="00A97A8F" w:rsidP="00F3653B">
      <w:pPr>
        <w:pStyle w:val="Odstavecseseznamem"/>
        <w:numPr>
          <w:ilvl w:val="0"/>
          <w:numId w:val="16"/>
        </w:numPr>
        <w:tabs>
          <w:tab w:val="left" w:pos="426"/>
        </w:tabs>
        <w:suppressAutoHyphens/>
        <w:ind w:left="426" w:hanging="426"/>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Valnou hromadu lze odvolat nebo změnit datum jejího konání na pozdější dobu za podmínek stanovených </w:t>
      </w:r>
      <w:proofErr w:type="gramStart"/>
      <w:r w:rsidRPr="00CF2657">
        <w:rPr>
          <w:rFonts w:ascii="Times New Roman" w:hAnsi="Times New Roman" w:cs="Times New Roman"/>
          <w:spacing w:val="-3"/>
          <w:sz w:val="24"/>
          <w:szCs w:val="24"/>
          <w:lang w:eastAsia="it-IT"/>
        </w:rPr>
        <w:t>zákonem.-------------------------------------------------------------</w:t>
      </w:r>
      <w:r>
        <w:rPr>
          <w:rFonts w:ascii="Times New Roman" w:hAnsi="Times New Roman" w:cs="Times New Roman"/>
          <w:spacing w:val="-3"/>
          <w:sz w:val="24"/>
          <w:szCs w:val="24"/>
          <w:lang w:eastAsia="it-IT"/>
        </w:rPr>
        <w:t>--------</w:t>
      </w:r>
      <w:r w:rsidR="00E30531">
        <w:rPr>
          <w:rFonts w:ascii="Times New Roman" w:hAnsi="Times New Roman" w:cs="Times New Roman"/>
          <w:spacing w:val="-3"/>
          <w:sz w:val="24"/>
          <w:szCs w:val="24"/>
          <w:lang w:eastAsia="it-IT"/>
        </w:rPr>
        <w:t>--</w:t>
      </w:r>
      <w:proofErr w:type="gramEnd"/>
    </w:p>
    <w:p w:rsidR="00A97A8F" w:rsidRPr="00CF2657" w:rsidRDefault="00A97A8F" w:rsidP="00F3653B">
      <w:pPr>
        <w:pStyle w:val="Odstavecseseznamem"/>
        <w:numPr>
          <w:ilvl w:val="0"/>
          <w:numId w:val="16"/>
        </w:numPr>
        <w:tabs>
          <w:tab w:val="left" w:pos="426"/>
        </w:tabs>
        <w:suppressAutoHyphens/>
        <w:ind w:left="426" w:hanging="426"/>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Účetní závěrku společně se zprávou o podnikatelské činnosti společnosti a o stavu jejího majetku uveřejní společnost na svých internetových stránkách alespoň po dobu 30 dnů přede dnem konání valné hromady. ---------------------------------------------------------------------------</w:t>
      </w:r>
    </w:p>
    <w:p w:rsidR="00A97A8F" w:rsidRPr="00CF2657" w:rsidRDefault="00A97A8F" w:rsidP="00F3653B">
      <w:pPr>
        <w:pStyle w:val="Odstavecseseznamem"/>
        <w:numPr>
          <w:ilvl w:val="0"/>
          <w:numId w:val="16"/>
        </w:numPr>
        <w:tabs>
          <w:tab w:val="left" w:pos="426"/>
        </w:tabs>
        <w:suppressAutoHyphens/>
        <w:ind w:left="426" w:hanging="426"/>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Souhlasí-li s tím všichni akcionáři, valná hromada se může konat i bez splnění požadavků zákona a těchto stanov na její </w:t>
      </w:r>
      <w:proofErr w:type="gramStart"/>
      <w:r w:rsidRPr="00CF2657">
        <w:rPr>
          <w:rFonts w:ascii="Times New Roman" w:hAnsi="Times New Roman" w:cs="Times New Roman"/>
          <w:spacing w:val="-3"/>
          <w:sz w:val="24"/>
          <w:szCs w:val="24"/>
          <w:lang w:eastAsia="it-IT"/>
        </w:rPr>
        <w:t>svolání.</w:t>
      </w:r>
      <w:r>
        <w:rPr>
          <w:rFonts w:ascii="Times New Roman" w:hAnsi="Times New Roman" w:cs="Times New Roman"/>
          <w:spacing w:val="-3"/>
          <w:sz w:val="24"/>
          <w:szCs w:val="24"/>
          <w:lang w:eastAsia="it-IT"/>
        </w:rPr>
        <w:t>-----------------------------------------------------------------</w:t>
      </w:r>
      <w:proofErr w:type="gramEnd"/>
    </w:p>
    <w:p w:rsidR="00A97A8F" w:rsidRDefault="00A97A8F" w:rsidP="00A97A8F">
      <w:pPr>
        <w:jc w:val="center"/>
        <w:rPr>
          <w:rFonts w:ascii="Times New Roman" w:hAnsi="Times New Roman" w:cs="Times New Roman"/>
          <w:sz w:val="24"/>
          <w:szCs w:val="24"/>
          <w:lang w:eastAsia="it-IT"/>
        </w:rPr>
      </w:pPr>
    </w:p>
    <w:p w:rsidR="00A97A8F" w:rsidRPr="00CF2657" w:rsidRDefault="00A97A8F" w:rsidP="00A97A8F">
      <w:pPr>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13</w:t>
      </w:r>
    </w:p>
    <w:p w:rsidR="00A97A8F" w:rsidRDefault="00A97A8F" w:rsidP="00A97A8F">
      <w:pPr>
        <w:keepNext/>
        <w:spacing w:after="0"/>
        <w:jc w:val="center"/>
        <w:outlineLvl w:val="0"/>
        <w:rPr>
          <w:rFonts w:ascii="Times New Roman" w:hAnsi="Times New Roman" w:cs="Times New Roman"/>
          <w:b/>
          <w:bCs/>
          <w:sz w:val="24"/>
          <w:szCs w:val="24"/>
        </w:rPr>
      </w:pPr>
      <w:r w:rsidRPr="00CF2657">
        <w:rPr>
          <w:rFonts w:ascii="Times New Roman" w:hAnsi="Times New Roman" w:cs="Times New Roman"/>
          <w:b/>
          <w:bCs/>
          <w:sz w:val="24"/>
          <w:szCs w:val="24"/>
        </w:rPr>
        <w:t>Jednání valné hromady</w:t>
      </w:r>
    </w:p>
    <w:p w:rsidR="00A97A8F" w:rsidRPr="00CF2657" w:rsidRDefault="00A97A8F" w:rsidP="00A97A8F">
      <w:pPr>
        <w:keepNext/>
        <w:spacing w:after="0"/>
        <w:jc w:val="center"/>
        <w:outlineLvl w:val="0"/>
        <w:rPr>
          <w:rFonts w:ascii="Times New Roman" w:hAnsi="Times New Roman" w:cs="Times New Roman"/>
          <w:b/>
          <w:bCs/>
          <w:sz w:val="24"/>
          <w:szCs w:val="24"/>
        </w:rPr>
      </w:pPr>
    </w:p>
    <w:p w:rsidR="000E6E0D" w:rsidRPr="001D588A" w:rsidRDefault="00A97A8F" w:rsidP="000E6E0D">
      <w:pPr>
        <w:pStyle w:val="Odstavecseseznamem"/>
        <w:numPr>
          <w:ilvl w:val="0"/>
          <w:numId w:val="18"/>
        </w:numPr>
        <w:ind w:left="426" w:hanging="426"/>
        <w:jc w:val="both"/>
        <w:rPr>
          <w:rFonts w:ascii="Times New Roman" w:hAnsi="Times New Roman" w:cs="Times New Roman"/>
          <w:sz w:val="24"/>
          <w:szCs w:val="24"/>
        </w:rPr>
      </w:pPr>
      <w:r w:rsidRPr="001D588A">
        <w:rPr>
          <w:rFonts w:ascii="Times New Roman" w:hAnsi="Times New Roman" w:cs="Times New Roman"/>
          <w:sz w:val="24"/>
          <w:szCs w:val="24"/>
          <w:lang w:eastAsia="it-IT"/>
        </w:rPr>
        <w:t xml:space="preserve">Valné hromady se může zúčastnit akcionář, který je zapsán v evidenci </w:t>
      </w:r>
      <w:r w:rsidR="00F25476" w:rsidRPr="001D588A">
        <w:rPr>
          <w:rFonts w:ascii="Times New Roman" w:hAnsi="Times New Roman" w:cs="Times New Roman"/>
          <w:sz w:val="24"/>
          <w:szCs w:val="24"/>
          <w:lang w:eastAsia="it-IT"/>
        </w:rPr>
        <w:t xml:space="preserve">schovatele </w:t>
      </w:r>
      <w:proofErr w:type="gramStart"/>
      <w:r w:rsidR="00F25476" w:rsidRPr="001D588A">
        <w:rPr>
          <w:rFonts w:ascii="Times New Roman" w:hAnsi="Times New Roman" w:cs="Times New Roman"/>
          <w:sz w:val="24"/>
          <w:szCs w:val="24"/>
          <w:lang w:eastAsia="it-IT"/>
        </w:rPr>
        <w:t>emise  i</w:t>
      </w:r>
      <w:r w:rsidR="00CA3F49" w:rsidRPr="001D588A">
        <w:rPr>
          <w:rFonts w:ascii="Times New Roman" w:hAnsi="Times New Roman" w:cs="Times New Roman"/>
          <w:sz w:val="24"/>
          <w:szCs w:val="24"/>
          <w:lang w:eastAsia="it-IT"/>
        </w:rPr>
        <w:t>mobilizovaných</w:t>
      </w:r>
      <w:proofErr w:type="gramEnd"/>
      <w:r w:rsidR="00CA3F49" w:rsidRPr="001D588A">
        <w:rPr>
          <w:rFonts w:ascii="Times New Roman" w:hAnsi="Times New Roman" w:cs="Times New Roman"/>
          <w:sz w:val="24"/>
          <w:szCs w:val="24"/>
          <w:lang w:eastAsia="it-IT"/>
        </w:rPr>
        <w:t xml:space="preserve"> </w:t>
      </w:r>
      <w:r w:rsidRPr="001D588A">
        <w:rPr>
          <w:rFonts w:ascii="Times New Roman" w:hAnsi="Times New Roman" w:cs="Times New Roman"/>
          <w:sz w:val="24"/>
          <w:szCs w:val="24"/>
          <w:lang w:eastAsia="it-IT"/>
        </w:rPr>
        <w:t>cenných papírů jako vlastník akcií společnosti sedmý kalendářní den přede dnem konání valné hromady (tj. den rozhodný k účasti na valné hromadě). Představenstvo společnosti podá ž</w:t>
      </w:r>
      <w:r w:rsidR="00F25476" w:rsidRPr="001D588A">
        <w:rPr>
          <w:rFonts w:ascii="Times New Roman" w:hAnsi="Times New Roman" w:cs="Times New Roman"/>
          <w:sz w:val="24"/>
          <w:szCs w:val="24"/>
          <w:lang w:eastAsia="it-IT"/>
        </w:rPr>
        <w:t>ádost o výpis z </w:t>
      </w:r>
      <w:r w:rsidRPr="001D588A">
        <w:rPr>
          <w:rFonts w:ascii="Times New Roman" w:hAnsi="Times New Roman" w:cs="Times New Roman"/>
          <w:sz w:val="24"/>
          <w:szCs w:val="24"/>
          <w:lang w:eastAsia="it-IT"/>
        </w:rPr>
        <w:t>evidence</w:t>
      </w:r>
      <w:r w:rsidR="00F25476" w:rsidRPr="001D588A">
        <w:rPr>
          <w:rFonts w:ascii="Times New Roman" w:hAnsi="Times New Roman" w:cs="Times New Roman"/>
          <w:sz w:val="24"/>
          <w:szCs w:val="24"/>
          <w:lang w:eastAsia="it-IT"/>
        </w:rPr>
        <w:t xml:space="preserve"> emise imobilizovaných</w:t>
      </w:r>
      <w:r w:rsidRPr="001D588A">
        <w:rPr>
          <w:rFonts w:ascii="Times New Roman" w:hAnsi="Times New Roman" w:cs="Times New Roman"/>
          <w:sz w:val="24"/>
          <w:szCs w:val="24"/>
          <w:lang w:eastAsia="it-IT"/>
        </w:rPr>
        <w:t xml:space="preserve"> cenných papírů k tomuto rozhodnému dni</w:t>
      </w:r>
      <w:r w:rsidR="000E6E0D" w:rsidRPr="001D588A">
        <w:rPr>
          <w:rFonts w:ascii="Times New Roman" w:hAnsi="Times New Roman" w:cs="Times New Roman"/>
          <w:sz w:val="24"/>
          <w:szCs w:val="24"/>
          <w:lang w:eastAsia="it-IT"/>
        </w:rPr>
        <w:t>.</w:t>
      </w:r>
      <w:r w:rsidR="000E6E0D" w:rsidRPr="001D588A">
        <w:rPr>
          <w:rFonts w:ascii="Times New Roman" w:hAnsi="Times New Roman" w:cs="Times New Roman"/>
          <w:sz w:val="24"/>
          <w:szCs w:val="24"/>
        </w:rPr>
        <w:t xml:space="preserve"> Akcionář se zúčastňuje valné hromady osobně nebo v zastoupení. Plná moc pro zastupování na valné hromadě musí být písemná a musí z ní vyplývat, zda byla udělena pro zastoupení na jedné nebo na více valných hromadách. Podpis akcionáře na plné moci musí být úředně </w:t>
      </w:r>
      <w:proofErr w:type="gramStart"/>
      <w:r w:rsidR="000E6E0D" w:rsidRPr="001D588A">
        <w:rPr>
          <w:rFonts w:ascii="Times New Roman" w:hAnsi="Times New Roman" w:cs="Times New Roman"/>
          <w:sz w:val="24"/>
          <w:szCs w:val="24"/>
        </w:rPr>
        <w:t>ověřen.-----------------------------------------</w:t>
      </w:r>
      <w:proofErr w:type="gramEnd"/>
    </w:p>
    <w:p w:rsidR="00A97A8F" w:rsidRPr="00CF2657" w:rsidRDefault="00A97A8F" w:rsidP="00A97A8F">
      <w:pPr>
        <w:pStyle w:val="Odstavecseseznamem"/>
        <w:numPr>
          <w:ilvl w:val="0"/>
          <w:numId w:val="18"/>
        </w:numPr>
        <w:tabs>
          <w:tab w:val="left" w:pos="426"/>
        </w:tabs>
        <w:ind w:left="426" w:hanging="426"/>
        <w:jc w:val="both"/>
        <w:rPr>
          <w:rFonts w:ascii="Times New Roman" w:hAnsi="Times New Roman" w:cs="Times New Roman"/>
          <w:sz w:val="24"/>
          <w:szCs w:val="24"/>
          <w:lang w:eastAsia="it-IT"/>
        </w:rPr>
      </w:pPr>
      <w:r w:rsidRPr="001D588A">
        <w:rPr>
          <w:rFonts w:ascii="Times New Roman" w:hAnsi="Times New Roman" w:cs="Times New Roman"/>
          <w:sz w:val="24"/>
          <w:szCs w:val="24"/>
          <w:lang w:eastAsia="it-IT"/>
        </w:rPr>
        <w:t>Hlasuje se pomocí hlasovacích lístků. Nejprve se hlasuje o návrhu představenstva,</w:t>
      </w:r>
      <w:r w:rsidRPr="00CF2657">
        <w:rPr>
          <w:rFonts w:ascii="Times New Roman" w:hAnsi="Times New Roman" w:cs="Times New Roman"/>
          <w:sz w:val="24"/>
          <w:szCs w:val="24"/>
          <w:lang w:eastAsia="it-IT"/>
        </w:rPr>
        <w:t xml:space="preserve"> popřípadě dozorčí rady, pokud je svolavatelem valné hromady, byl-li podán. V případě, že je návrh představenstva nebo dozorčí rady přijat, o dalších návrzích se nehlasuje. O dalších návrzích se hlasuje v takovém pořadí, v jakém byly předloženy. --------------</w:t>
      </w:r>
      <w:r w:rsidR="00B3398F">
        <w:rPr>
          <w:rFonts w:ascii="Times New Roman" w:hAnsi="Times New Roman" w:cs="Times New Roman"/>
          <w:sz w:val="24"/>
          <w:szCs w:val="24"/>
          <w:lang w:eastAsia="it-IT"/>
        </w:rPr>
        <w:t>-------</w:t>
      </w:r>
    </w:p>
    <w:p w:rsidR="00A97A8F" w:rsidRPr="00CF2657" w:rsidRDefault="00A97A8F" w:rsidP="00A97A8F">
      <w:pPr>
        <w:pStyle w:val="Odstavecseseznamem"/>
        <w:numPr>
          <w:ilvl w:val="0"/>
          <w:numId w:val="18"/>
        </w:numPr>
        <w:tabs>
          <w:tab w:val="left" w:pos="426"/>
        </w:tabs>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Akcionáři nebo jejich zástupci přítomní na valné hromadě se zapisují do listiny přítomných, jež obsahuje zákonem požadované náležitosti. Pokud společnost odmítne zápis určité osoby do listiny přítomných provést, uvede tuto skutečnost do listiny přítomných včetně důvodu odmítnutí. Správnost listiny přítomných potvrzuje svým podpisem svolavatel nebo jím určená osoba. ------------------------------------------------------</w:t>
      </w:r>
    </w:p>
    <w:p w:rsidR="00A97A8F" w:rsidRPr="00CF2657" w:rsidRDefault="00A97A8F" w:rsidP="00A97A8F">
      <w:pPr>
        <w:pStyle w:val="Odstavecseseznamem"/>
        <w:numPr>
          <w:ilvl w:val="0"/>
          <w:numId w:val="18"/>
        </w:numPr>
        <w:tabs>
          <w:tab w:val="left" w:pos="426"/>
        </w:tabs>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Členové představenstva a členové dozorčí rady se účastní valné hromady společnosti vždy. Vedle členů orgánů společnosti a akcionářů se mohou valné hromady účastnit jen osoby určené představenstvem. Představenstvo může pověřit zaměstnance společnosti nebo třetí osoby účastí na valné hromadě za účelem organizačního a technického zabezpečení valné hromady. -----------------------------------------------------------------</w:t>
      </w:r>
      <w:r w:rsidR="00B3398F">
        <w:rPr>
          <w:rFonts w:ascii="Times New Roman" w:hAnsi="Times New Roman" w:cs="Times New Roman"/>
          <w:sz w:val="24"/>
          <w:szCs w:val="24"/>
          <w:lang w:eastAsia="it-IT"/>
        </w:rPr>
        <w:t>--------</w:t>
      </w:r>
    </w:p>
    <w:p w:rsidR="00A97A8F" w:rsidRPr="00CF2657" w:rsidRDefault="00A97A8F" w:rsidP="00A97A8F">
      <w:pPr>
        <w:pStyle w:val="Odstavecseseznamem"/>
        <w:numPr>
          <w:ilvl w:val="0"/>
          <w:numId w:val="18"/>
        </w:numPr>
        <w:tabs>
          <w:tab w:val="left" w:pos="426"/>
        </w:tabs>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Jednání valné hromady zahájí svolavatel nebo jím určená osoba. Zahajující valné hromady nechá provést volbu předsedy valné hromady, jednoho nebo dvou ověřovatelů zápisu, zapisovatele a osob pověřených sčítáním hlasů. Další řízení valné hromady pak přísluší jejímu předsedovi. Pravidla týkající se techniky jednání a hlasování valné hromady, jakož i další podrobnosti, může upravit jednací řád, pokud jej valná hromada schválí. V případě rozporu mezi stanovami a jednacím řádem platí ustanovení stanov. ---</w:t>
      </w:r>
      <w:r>
        <w:rPr>
          <w:rFonts w:ascii="Times New Roman" w:hAnsi="Times New Roman" w:cs="Times New Roman"/>
          <w:sz w:val="24"/>
          <w:szCs w:val="24"/>
          <w:lang w:eastAsia="it-IT"/>
        </w:rPr>
        <w:t>-</w:t>
      </w:r>
    </w:p>
    <w:p w:rsidR="00A97A8F" w:rsidRPr="00CF2657" w:rsidRDefault="00A97A8F" w:rsidP="00A97A8F">
      <w:pPr>
        <w:pStyle w:val="Odstavecseseznamem"/>
        <w:numPr>
          <w:ilvl w:val="0"/>
          <w:numId w:val="18"/>
        </w:numPr>
        <w:tabs>
          <w:tab w:val="left" w:pos="426"/>
        </w:tabs>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O jednání valné hromady se vyhotovuje zápis, který zabezpečuje zapisovatel do 15 dnů od jejího ukončení. Zápis obsahuje zákonem požadované náležitosti. Zápis podepisuje zapisovatel, předseda valné hromady a ověřovatel nebo ověřo</w:t>
      </w:r>
      <w:r>
        <w:rPr>
          <w:rFonts w:ascii="Times New Roman" w:hAnsi="Times New Roman" w:cs="Times New Roman"/>
          <w:sz w:val="24"/>
          <w:szCs w:val="24"/>
          <w:lang w:eastAsia="it-IT"/>
        </w:rPr>
        <w:t xml:space="preserve">vatelé </w:t>
      </w:r>
      <w:proofErr w:type="gramStart"/>
      <w:r>
        <w:rPr>
          <w:rFonts w:ascii="Times New Roman" w:hAnsi="Times New Roman" w:cs="Times New Roman"/>
          <w:sz w:val="24"/>
          <w:szCs w:val="24"/>
          <w:lang w:eastAsia="it-IT"/>
        </w:rPr>
        <w:t>zápisu.-----------------</w:t>
      </w:r>
      <w:proofErr w:type="gramEnd"/>
    </w:p>
    <w:p w:rsidR="00A97A8F" w:rsidRDefault="00A97A8F" w:rsidP="00A97A8F">
      <w:pPr>
        <w:tabs>
          <w:tab w:val="left" w:pos="426"/>
        </w:tabs>
        <w:ind w:left="425" w:hanging="425"/>
        <w:jc w:val="both"/>
        <w:rPr>
          <w:rFonts w:ascii="Times New Roman" w:hAnsi="Times New Roman" w:cs="Times New Roman"/>
          <w:sz w:val="24"/>
          <w:szCs w:val="24"/>
          <w:lang w:eastAsia="it-IT"/>
        </w:rPr>
      </w:pPr>
    </w:p>
    <w:p w:rsidR="00E46178" w:rsidRDefault="00E46178" w:rsidP="00A97A8F">
      <w:pPr>
        <w:tabs>
          <w:tab w:val="left" w:pos="426"/>
        </w:tabs>
        <w:ind w:left="425" w:hanging="425"/>
        <w:jc w:val="both"/>
        <w:rPr>
          <w:rFonts w:ascii="Times New Roman" w:hAnsi="Times New Roman" w:cs="Times New Roman"/>
          <w:sz w:val="24"/>
          <w:szCs w:val="24"/>
          <w:lang w:eastAsia="it-IT"/>
        </w:rPr>
      </w:pPr>
    </w:p>
    <w:p w:rsidR="00E46178" w:rsidRPr="00CF2657" w:rsidRDefault="00E46178" w:rsidP="00A97A8F">
      <w:pPr>
        <w:tabs>
          <w:tab w:val="left" w:pos="426"/>
        </w:tabs>
        <w:ind w:left="425" w:hanging="425"/>
        <w:jc w:val="both"/>
        <w:rPr>
          <w:rFonts w:ascii="Times New Roman" w:hAnsi="Times New Roman" w:cs="Times New Roman"/>
          <w:sz w:val="24"/>
          <w:szCs w:val="24"/>
          <w:lang w:eastAsia="it-IT"/>
        </w:rPr>
      </w:pPr>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lastRenderedPageBreak/>
        <w:t>čl. 14</w:t>
      </w:r>
    </w:p>
    <w:p w:rsidR="00A97A8F" w:rsidRDefault="00A97A8F" w:rsidP="00A97A8F">
      <w:pPr>
        <w:tabs>
          <w:tab w:val="left" w:pos="284"/>
        </w:tabs>
        <w:spacing w:after="0"/>
        <w:jc w:val="center"/>
        <w:rPr>
          <w:rFonts w:ascii="Times New Roman" w:hAnsi="Times New Roman" w:cs="Times New Roman"/>
          <w:b/>
          <w:bCs/>
          <w:sz w:val="24"/>
          <w:szCs w:val="24"/>
          <w:lang w:eastAsia="it-IT"/>
        </w:rPr>
      </w:pPr>
      <w:r w:rsidRPr="00CF2657">
        <w:rPr>
          <w:rFonts w:ascii="Times New Roman" w:hAnsi="Times New Roman" w:cs="Times New Roman"/>
          <w:b/>
          <w:bCs/>
          <w:sz w:val="24"/>
          <w:szCs w:val="24"/>
          <w:lang w:eastAsia="it-IT"/>
        </w:rPr>
        <w:t>Schopnost valné hromady usnášet se a hlasování na valné hromadě</w:t>
      </w:r>
    </w:p>
    <w:p w:rsidR="00A97A8F" w:rsidRDefault="00A97A8F" w:rsidP="00A97A8F">
      <w:pPr>
        <w:tabs>
          <w:tab w:val="left" w:pos="284"/>
        </w:tabs>
        <w:spacing w:after="0"/>
        <w:jc w:val="center"/>
        <w:rPr>
          <w:rFonts w:ascii="Times New Roman" w:hAnsi="Times New Roman" w:cs="Times New Roman"/>
          <w:b/>
          <w:bCs/>
          <w:sz w:val="24"/>
          <w:szCs w:val="24"/>
          <w:lang w:eastAsia="it-IT"/>
        </w:rPr>
      </w:pPr>
    </w:p>
    <w:p w:rsidR="00A97A8F" w:rsidRDefault="00A97A8F" w:rsidP="00A97A8F">
      <w:pPr>
        <w:pStyle w:val="Odstavecseseznamem"/>
        <w:numPr>
          <w:ilvl w:val="0"/>
          <w:numId w:val="19"/>
        </w:numPr>
        <w:ind w:left="426" w:hanging="426"/>
        <w:jc w:val="both"/>
        <w:rPr>
          <w:rFonts w:ascii="Times New Roman" w:hAnsi="Times New Roman" w:cs="Times New Roman"/>
          <w:sz w:val="24"/>
          <w:szCs w:val="24"/>
        </w:rPr>
      </w:pPr>
      <w:r w:rsidRPr="00CF2657">
        <w:rPr>
          <w:rFonts w:ascii="Times New Roman" w:hAnsi="Times New Roman" w:cs="Times New Roman"/>
          <w:sz w:val="24"/>
          <w:szCs w:val="24"/>
        </w:rPr>
        <w:t>Valná hromada je schopná usnášení, pokud přítomní akcionáři mají akcie se jmenovitou hodnotou přesahující úhrnem více než</w:t>
      </w:r>
      <w:r w:rsidR="00E46178">
        <w:rPr>
          <w:rFonts w:ascii="Times New Roman" w:hAnsi="Times New Roman" w:cs="Times New Roman"/>
          <w:sz w:val="24"/>
          <w:szCs w:val="24"/>
        </w:rPr>
        <w:t xml:space="preserve"> 3</w:t>
      </w:r>
      <w:r w:rsidRPr="00CF2657">
        <w:rPr>
          <w:rFonts w:ascii="Times New Roman" w:hAnsi="Times New Roman" w:cs="Times New Roman"/>
          <w:sz w:val="24"/>
          <w:szCs w:val="24"/>
        </w:rPr>
        <w:t>0% základního kapitálu společnosti, pokud jim obecně závazné právní předpisy přiznávají hlasovací právo. ----------------------------</w:t>
      </w:r>
      <w:r>
        <w:rPr>
          <w:rFonts w:ascii="Times New Roman" w:hAnsi="Times New Roman" w:cs="Times New Roman"/>
          <w:sz w:val="24"/>
          <w:szCs w:val="24"/>
        </w:rPr>
        <w:t>-------</w:t>
      </w:r>
    </w:p>
    <w:p w:rsidR="00A97A8F" w:rsidRPr="00CF2657" w:rsidRDefault="00A97A8F" w:rsidP="00A97A8F">
      <w:pPr>
        <w:pStyle w:val="Odstavecseseznamem"/>
        <w:numPr>
          <w:ilvl w:val="0"/>
          <w:numId w:val="19"/>
        </w:numPr>
        <w:ind w:left="426" w:hanging="426"/>
        <w:jc w:val="both"/>
        <w:rPr>
          <w:rFonts w:ascii="Times New Roman" w:hAnsi="Times New Roman" w:cs="Times New Roman"/>
          <w:sz w:val="24"/>
          <w:szCs w:val="24"/>
        </w:rPr>
      </w:pPr>
      <w:r w:rsidRPr="00CF2657">
        <w:rPr>
          <w:rFonts w:ascii="Times New Roman" w:hAnsi="Times New Roman" w:cs="Times New Roman"/>
          <w:sz w:val="24"/>
          <w:szCs w:val="24"/>
        </w:rPr>
        <w:t>Není-li valná hromada do jedné hodiny od jejího začátku schopna se usnášet, postupuje společnost dle zákona za účelem svolání náhradní valné hromady. ----------------------------</w:t>
      </w:r>
    </w:p>
    <w:p w:rsidR="00E46178" w:rsidRPr="00E46178" w:rsidRDefault="00E46178" w:rsidP="00A97A8F">
      <w:pPr>
        <w:pStyle w:val="Odstavecseseznamem"/>
        <w:numPr>
          <w:ilvl w:val="0"/>
          <w:numId w:val="19"/>
        </w:numPr>
        <w:ind w:left="426" w:hanging="426"/>
        <w:jc w:val="both"/>
        <w:rPr>
          <w:rFonts w:ascii="Times New Roman" w:hAnsi="Times New Roman" w:cs="Times New Roman"/>
          <w:b/>
          <w:bCs/>
          <w:sz w:val="24"/>
          <w:szCs w:val="24"/>
        </w:rPr>
      </w:pPr>
      <w:r w:rsidRPr="00EE4743">
        <w:rPr>
          <w:rFonts w:ascii="Times New Roman" w:hAnsi="Times New Roman" w:cs="Times New Roman"/>
          <w:sz w:val="24"/>
          <w:szCs w:val="24"/>
        </w:rPr>
        <w:t>Valná hromada rozhoduje nadpoloviční většinou hlasů přítomných akcionářů, pokud právní předpis, nebo tyto stanovy, nestanoví jinak</w:t>
      </w:r>
      <w:r>
        <w:rPr>
          <w:rFonts w:ascii="Times New Roman" w:hAnsi="Times New Roman" w:cs="Times New Roman"/>
          <w:sz w:val="24"/>
          <w:szCs w:val="24"/>
        </w:rPr>
        <w:t>.</w:t>
      </w:r>
      <w:r w:rsidRPr="00CF2657">
        <w:rPr>
          <w:rFonts w:ascii="Times New Roman" w:hAnsi="Times New Roman" w:cs="Times New Roman"/>
          <w:sz w:val="24"/>
          <w:szCs w:val="24"/>
        </w:rPr>
        <w:t xml:space="preserve"> </w:t>
      </w:r>
    </w:p>
    <w:p w:rsidR="00A97A8F" w:rsidRPr="00CF2657" w:rsidRDefault="00A97A8F" w:rsidP="00A97A8F">
      <w:pPr>
        <w:pStyle w:val="Odstavecseseznamem"/>
        <w:numPr>
          <w:ilvl w:val="0"/>
          <w:numId w:val="19"/>
        </w:numPr>
        <w:ind w:left="426" w:hanging="426"/>
        <w:jc w:val="both"/>
        <w:rPr>
          <w:rFonts w:ascii="Times New Roman" w:hAnsi="Times New Roman" w:cs="Times New Roman"/>
          <w:b/>
          <w:bCs/>
          <w:sz w:val="24"/>
          <w:szCs w:val="24"/>
        </w:rPr>
      </w:pPr>
      <w:r w:rsidRPr="00CF2657">
        <w:rPr>
          <w:rFonts w:ascii="Times New Roman" w:hAnsi="Times New Roman" w:cs="Times New Roman"/>
          <w:sz w:val="24"/>
          <w:szCs w:val="24"/>
        </w:rPr>
        <w:t xml:space="preserve">Při posuzování způsobilosti valné hromady činit rozhodnutí a při každém jednotlivém hlasování na valné hromadě se nepřihlíží k akciím, s nimiž není spojeno právo hlasovat, nebo pokud hlasovací právo s nimi spojené nelze </w:t>
      </w:r>
      <w:proofErr w:type="gramStart"/>
      <w:r w:rsidRPr="00CF2657">
        <w:rPr>
          <w:rFonts w:ascii="Times New Roman" w:hAnsi="Times New Roman" w:cs="Times New Roman"/>
          <w:sz w:val="24"/>
          <w:szCs w:val="24"/>
        </w:rPr>
        <w:t>vykonat.--------------------------------------</w:t>
      </w:r>
      <w:proofErr w:type="gramEnd"/>
    </w:p>
    <w:p w:rsidR="00A97A8F" w:rsidRPr="00CF2657" w:rsidRDefault="00A97A8F" w:rsidP="00A97A8F">
      <w:pPr>
        <w:pStyle w:val="Odstavecseseznamem"/>
        <w:jc w:val="both"/>
        <w:rPr>
          <w:rFonts w:ascii="Times New Roman" w:hAnsi="Times New Roman" w:cs="Times New Roman"/>
          <w:sz w:val="24"/>
          <w:szCs w:val="24"/>
        </w:rPr>
      </w:pPr>
    </w:p>
    <w:p w:rsidR="00A97A8F" w:rsidRPr="00CF2657" w:rsidRDefault="00A97A8F" w:rsidP="00A97A8F">
      <w:pPr>
        <w:pStyle w:val="Odstavecseseznamem"/>
        <w:jc w:val="both"/>
        <w:rPr>
          <w:rFonts w:ascii="Times New Roman" w:hAnsi="Times New Roman" w:cs="Times New Roman"/>
          <w:sz w:val="24"/>
          <w:szCs w:val="24"/>
        </w:rPr>
      </w:pPr>
    </w:p>
    <w:p w:rsidR="00A97A8F" w:rsidRPr="00CF2657" w:rsidRDefault="00A97A8F" w:rsidP="00A97A8F">
      <w:pPr>
        <w:pStyle w:val="Odstavecseseznamem"/>
        <w:jc w:val="center"/>
        <w:rPr>
          <w:rFonts w:ascii="Times New Roman" w:hAnsi="Times New Roman" w:cs="Times New Roman"/>
          <w:b/>
          <w:bCs/>
          <w:sz w:val="24"/>
          <w:szCs w:val="24"/>
        </w:rPr>
      </w:pPr>
      <w:r w:rsidRPr="00CF2657">
        <w:rPr>
          <w:rFonts w:ascii="Times New Roman" w:hAnsi="Times New Roman" w:cs="Times New Roman"/>
          <w:b/>
          <w:bCs/>
          <w:sz w:val="24"/>
          <w:szCs w:val="24"/>
        </w:rPr>
        <w:t>B.  P ř e d s t a v e n s t v o</w:t>
      </w:r>
    </w:p>
    <w:p w:rsidR="00A97A8F" w:rsidRPr="00CF2657" w:rsidRDefault="00A97A8F" w:rsidP="00A97A8F">
      <w:pPr>
        <w:tabs>
          <w:tab w:val="left" w:pos="284"/>
        </w:tabs>
        <w:spacing w:after="0"/>
        <w:rPr>
          <w:rFonts w:ascii="Times New Roman" w:hAnsi="Times New Roman" w:cs="Times New Roman"/>
          <w:sz w:val="24"/>
          <w:szCs w:val="24"/>
          <w:lang w:eastAsia="it-IT"/>
        </w:rPr>
      </w:pPr>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15</w:t>
      </w:r>
    </w:p>
    <w:p w:rsidR="00A97A8F" w:rsidRDefault="00A97A8F" w:rsidP="00A97A8F">
      <w:pPr>
        <w:tabs>
          <w:tab w:val="left" w:pos="284"/>
        </w:tabs>
        <w:spacing w:after="0"/>
        <w:jc w:val="center"/>
        <w:rPr>
          <w:rFonts w:ascii="Times New Roman" w:hAnsi="Times New Roman" w:cs="Times New Roman"/>
          <w:b/>
          <w:bCs/>
          <w:sz w:val="24"/>
          <w:szCs w:val="24"/>
          <w:lang w:eastAsia="it-IT"/>
        </w:rPr>
      </w:pPr>
      <w:r w:rsidRPr="00CF2657">
        <w:rPr>
          <w:rFonts w:ascii="Times New Roman" w:hAnsi="Times New Roman" w:cs="Times New Roman"/>
          <w:b/>
          <w:bCs/>
          <w:sz w:val="24"/>
          <w:szCs w:val="24"/>
          <w:lang w:eastAsia="it-IT"/>
        </w:rPr>
        <w:t>Postavení a působnost představenstva</w:t>
      </w:r>
    </w:p>
    <w:p w:rsidR="00A97A8F" w:rsidRPr="00CF2657" w:rsidRDefault="00A97A8F" w:rsidP="00A97A8F">
      <w:pPr>
        <w:tabs>
          <w:tab w:val="left" w:pos="284"/>
        </w:tabs>
        <w:spacing w:after="0"/>
        <w:jc w:val="center"/>
        <w:rPr>
          <w:rFonts w:ascii="Times New Roman" w:hAnsi="Times New Roman" w:cs="Times New Roman"/>
          <w:b/>
          <w:bCs/>
          <w:sz w:val="24"/>
          <w:szCs w:val="24"/>
          <w:lang w:eastAsia="it-IT"/>
        </w:rPr>
      </w:pPr>
    </w:p>
    <w:p w:rsidR="00A97A8F" w:rsidRPr="00CF2657" w:rsidRDefault="00A97A8F" w:rsidP="00A97A8F">
      <w:pPr>
        <w:numPr>
          <w:ilvl w:val="0"/>
          <w:numId w:val="8"/>
        </w:numPr>
        <w:tabs>
          <w:tab w:val="left" w:pos="-720"/>
          <w:tab w:val="left" w:pos="426"/>
        </w:tabs>
        <w:suppressAutoHyphens/>
        <w:snapToGrid w:val="0"/>
        <w:spacing w:after="0"/>
        <w:ind w:left="425" w:hanging="425"/>
        <w:jc w:val="both"/>
        <w:rPr>
          <w:rFonts w:ascii="Times New Roman" w:hAnsi="Times New Roman" w:cs="Times New Roman"/>
          <w:spacing w:val="-3"/>
          <w:sz w:val="24"/>
          <w:szCs w:val="24"/>
          <w:lang w:eastAsia="it-IT"/>
        </w:rPr>
      </w:pPr>
      <w:r w:rsidRPr="00302298">
        <w:rPr>
          <w:rFonts w:ascii="Times New Roman" w:hAnsi="Times New Roman" w:cs="Times New Roman"/>
          <w:spacing w:val="-3"/>
          <w:sz w:val="24"/>
          <w:szCs w:val="24"/>
          <w:lang w:eastAsia="it-IT"/>
        </w:rPr>
        <w:t>Představenstvo je statutárním orgá</w:t>
      </w:r>
      <w:r w:rsidRPr="00CF2657">
        <w:rPr>
          <w:rFonts w:ascii="Times New Roman" w:hAnsi="Times New Roman" w:cs="Times New Roman"/>
          <w:spacing w:val="-3"/>
          <w:sz w:val="24"/>
          <w:szCs w:val="24"/>
          <w:lang w:eastAsia="it-IT"/>
        </w:rPr>
        <w:t xml:space="preserve">nem společnosti, jenž řídí činnost společnosti a zastupuje společnost způsobem uvedeným v čl. 4 těchto </w:t>
      </w:r>
      <w:proofErr w:type="gramStart"/>
      <w:r w:rsidRPr="00CF2657">
        <w:rPr>
          <w:rFonts w:ascii="Times New Roman" w:hAnsi="Times New Roman" w:cs="Times New Roman"/>
          <w:spacing w:val="-3"/>
          <w:sz w:val="24"/>
          <w:szCs w:val="24"/>
          <w:lang w:eastAsia="it-IT"/>
        </w:rPr>
        <w:t>stanov.-----------------------------------------------</w:t>
      </w:r>
      <w:proofErr w:type="gramEnd"/>
    </w:p>
    <w:p w:rsidR="00A97A8F" w:rsidRPr="00CF2657" w:rsidRDefault="00A97A8F" w:rsidP="00A97A8F">
      <w:pPr>
        <w:tabs>
          <w:tab w:val="left" w:pos="-720"/>
          <w:tab w:val="left" w:pos="426"/>
        </w:tabs>
        <w:suppressAutoHyphens/>
        <w:snapToGrid w:val="0"/>
        <w:spacing w:after="0"/>
        <w:ind w:left="425"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2.</w:t>
      </w:r>
      <w:r w:rsidRPr="00CF2657">
        <w:rPr>
          <w:rFonts w:ascii="Times New Roman" w:hAnsi="Times New Roman" w:cs="Times New Roman"/>
          <w:spacing w:val="-3"/>
          <w:sz w:val="24"/>
          <w:szCs w:val="24"/>
          <w:lang w:eastAsia="it-IT"/>
        </w:rPr>
        <w:tab/>
        <w:t>Představenstvo rozhoduje jako kolektivní orgán, není-li těmito stanovami nebo právním předpisem stanoveno jinak. ------------------------------------------------------------------------------</w:t>
      </w:r>
    </w:p>
    <w:p w:rsidR="00A97A8F" w:rsidRPr="00CF2657" w:rsidRDefault="00A97A8F" w:rsidP="00A97A8F">
      <w:pPr>
        <w:tabs>
          <w:tab w:val="left" w:pos="-720"/>
          <w:tab w:val="left" w:pos="426"/>
        </w:tabs>
        <w:suppressAutoHyphens/>
        <w:snapToGrid w:val="0"/>
        <w:spacing w:after="0"/>
        <w:ind w:left="425"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3.</w:t>
      </w:r>
      <w:r w:rsidRPr="00CF2657">
        <w:rPr>
          <w:rFonts w:ascii="Times New Roman" w:hAnsi="Times New Roman" w:cs="Times New Roman"/>
          <w:spacing w:val="-3"/>
          <w:sz w:val="24"/>
          <w:szCs w:val="24"/>
          <w:lang w:eastAsia="it-IT"/>
        </w:rPr>
        <w:tab/>
        <w:t xml:space="preserve">Představenstvo zabezpečuje obchodní vedení společnosti včetně řádného vedení účetnictví společnosti. Představenstvo může usnesením rozdělit obchodní vedení společnosti podle oborů mezi jednotlivé členy představenstva. Členové představenstva pověření výkonem obchodního vedení společnosti zastupují společnost v rozsahu svého pověření samostatně. Jsou však povinni vést evidenci svých právních jednání učiněných jimi za společnost a informovat o svých právních jednáních představenstvo při jednání představenstva a do </w:t>
      </w:r>
      <w:proofErr w:type="gramStart"/>
      <w:r w:rsidRPr="00CF2657">
        <w:rPr>
          <w:rFonts w:ascii="Times New Roman" w:hAnsi="Times New Roman" w:cs="Times New Roman"/>
          <w:spacing w:val="-3"/>
          <w:sz w:val="24"/>
          <w:szCs w:val="24"/>
          <w:lang w:eastAsia="it-IT"/>
        </w:rPr>
        <w:t>zápisu  z jednání</w:t>
      </w:r>
      <w:proofErr w:type="gramEnd"/>
      <w:r w:rsidRPr="00CF2657">
        <w:rPr>
          <w:rFonts w:ascii="Times New Roman" w:hAnsi="Times New Roman" w:cs="Times New Roman"/>
          <w:spacing w:val="-3"/>
          <w:sz w:val="24"/>
          <w:szCs w:val="24"/>
          <w:lang w:eastAsia="it-IT"/>
        </w:rPr>
        <w:t xml:space="preserve"> představenstva předat úplný přehled svých  právních jednání. Právním </w:t>
      </w:r>
      <w:r w:rsidRPr="00CF2657">
        <w:rPr>
          <w:rFonts w:ascii="Times New Roman" w:hAnsi="Times New Roman" w:cs="Times New Roman"/>
          <w:spacing w:val="-3"/>
          <w:sz w:val="24"/>
          <w:szCs w:val="24"/>
          <w:lang w:eastAsia="it-IT"/>
        </w:rPr>
        <w:tab/>
        <w:t xml:space="preserve">jednáním vůči zaměstnancům je pověřený samostatně člen představenstva usnesením </w:t>
      </w:r>
      <w:proofErr w:type="gramStart"/>
      <w:r w:rsidRPr="00CF2657">
        <w:rPr>
          <w:rFonts w:ascii="Times New Roman" w:hAnsi="Times New Roman" w:cs="Times New Roman"/>
          <w:spacing w:val="-3"/>
          <w:sz w:val="24"/>
          <w:szCs w:val="24"/>
          <w:lang w:eastAsia="it-IT"/>
        </w:rPr>
        <w:t>představenstva.---------------------------------------------------------------------------------------------</w:t>
      </w:r>
      <w:proofErr w:type="gramEnd"/>
    </w:p>
    <w:p w:rsidR="00A97A8F" w:rsidRPr="00CF2657" w:rsidRDefault="00A97A8F" w:rsidP="00A97A8F">
      <w:pPr>
        <w:tabs>
          <w:tab w:val="left" w:pos="-720"/>
          <w:tab w:val="left" w:pos="426"/>
        </w:tabs>
        <w:suppressAutoHyphens/>
        <w:snapToGrid w:val="0"/>
        <w:spacing w:after="0"/>
        <w:ind w:left="425"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4.   Představenstvo je oprávněno zabezpečit výkon činností představujících obchodní vedení prostřednictvím zaměstnanců společnosti, a to v rozsahu vymezeném </w:t>
      </w:r>
      <w:proofErr w:type="gramStart"/>
      <w:r w:rsidRPr="00CF2657">
        <w:rPr>
          <w:rFonts w:ascii="Times New Roman" w:hAnsi="Times New Roman" w:cs="Times New Roman"/>
          <w:spacing w:val="-3"/>
          <w:sz w:val="24"/>
          <w:szCs w:val="24"/>
          <w:lang w:eastAsia="it-IT"/>
        </w:rPr>
        <w:t>představenstvem.------</w:t>
      </w:r>
      <w:proofErr w:type="gramEnd"/>
    </w:p>
    <w:p w:rsidR="00A97A8F" w:rsidRPr="00CF2657" w:rsidRDefault="00A97A8F" w:rsidP="00A97A8F">
      <w:pPr>
        <w:tabs>
          <w:tab w:val="left" w:pos="-720"/>
          <w:tab w:val="left" w:pos="426"/>
        </w:tabs>
        <w:suppressAutoHyphens/>
        <w:snapToGrid w:val="0"/>
        <w:spacing w:after="0"/>
        <w:ind w:left="425"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5.     Do působnosti představenstva náleží zejména:-------------------------------------------------------</w:t>
      </w:r>
    </w:p>
    <w:p w:rsidR="00A97A8F" w:rsidRPr="00CF2657" w:rsidRDefault="00A97A8F" w:rsidP="00A97A8F">
      <w:pPr>
        <w:numPr>
          <w:ilvl w:val="0"/>
          <w:numId w:val="9"/>
        </w:numPr>
        <w:tabs>
          <w:tab w:val="left" w:pos="-720"/>
          <w:tab w:val="left" w:pos="0"/>
          <w:tab w:val="left" w:pos="851"/>
        </w:tabs>
        <w:suppressAutoHyphens/>
        <w:snapToGrid w:val="0"/>
        <w:spacing w:after="0"/>
        <w:ind w:left="851"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 naplňovat strategii společnosti a střednědobý podnikatelský plán společnosti;------------</w:t>
      </w:r>
    </w:p>
    <w:p w:rsidR="00A97A8F" w:rsidRPr="00CF2657" w:rsidRDefault="00A97A8F" w:rsidP="00A97A8F">
      <w:pPr>
        <w:numPr>
          <w:ilvl w:val="0"/>
          <w:numId w:val="9"/>
        </w:numPr>
        <w:tabs>
          <w:tab w:val="left" w:pos="-720"/>
          <w:tab w:val="left" w:pos="0"/>
          <w:tab w:val="left" w:pos="851"/>
        </w:tabs>
        <w:suppressAutoHyphens/>
        <w:snapToGrid w:val="0"/>
        <w:spacing w:after="0"/>
        <w:ind w:left="851"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rozhodovat o významných taktických záležitostech, které nemají běžný charakter;-------</w:t>
      </w:r>
    </w:p>
    <w:p w:rsidR="00A97A8F" w:rsidRPr="00CF2657" w:rsidRDefault="00A97A8F" w:rsidP="00A97A8F">
      <w:pPr>
        <w:numPr>
          <w:ilvl w:val="0"/>
          <w:numId w:val="9"/>
        </w:numPr>
        <w:tabs>
          <w:tab w:val="left" w:pos="-720"/>
          <w:tab w:val="left" w:pos="0"/>
          <w:tab w:val="left" w:pos="851"/>
        </w:tabs>
        <w:suppressAutoHyphens/>
        <w:snapToGrid w:val="0"/>
        <w:spacing w:after="0"/>
        <w:ind w:left="851"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zajistit zpracování a předkládat valné hromadě ke schválení:---------------------------------</w:t>
      </w:r>
    </w:p>
    <w:p w:rsidR="00A97A8F" w:rsidRPr="00CF2657" w:rsidRDefault="00A97A8F" w:rsidP="00A97A8F">
      <w:pPr>
        <w:numPr>
          <w:ilvl w:val="0"/>
          <w:numId w:val="10"/>
        </w:numPr>
        <w:tabs>
          <w:tab w:val="left" w:pos="-720"/>
          <w:tab w:val="left" w:pos="0"/>
        </w:tabs>
        <w:suppressAutoHyphens/>
        <w:snapToGrid w:val="0"/>
        <w:spacing w:after="0"/>
        <w:ind w:left="1134" w:hanging="283"/>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řádnou, mimořádnou, popřípadě i mezitímní účetní </w:t>
      </w:r>
      <w:proofErr w:type="gramStart"/>
      <w:r w:rsidRPr="00CF2657">
        <w:rPr>
          <w:rFonts w:ascii="Times New Roman" w:hAnsi="Times New Roman" w:cs="Times New Roman"/>
          <w:spacing w:val="-3"/>
          <w:sz w:val="24"/>
          <w:szCs w:val="24"/>
          <w:lang w:eastAsia="it-IT"/>
        </w:rPr>
        <w:t>závěrku,------------------------------</w:t>
      </w:r>
      <w:proofErr w:type="gramEnd"/>
    </w:p>
    <w:p w:rsidR="00A97A8F" w:rsidRPr="00CF2657" w:rsidRDefault="00A97A8F" w:rsidP="00A97A8F">
      <w:pPr>
        <w:numPr>
          <w:ilvl w:val="0"/>
          <w:numId w:val="10"/>
        </w:numPr>
        <w:tabs>
          <w:tab w:val="left" w:pos="-720"/>
          <w:tab w:val="left" w:pos="0"/>
        </w:tabs>
        <w:suppressAutoHyphens/>
        <w:snapToGrid w:val="0"/>
        <w:spacing w:after="0"/>
        <w:ind w:left="1134" w:hanging="283"/>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návrh na rozdělení zisku nebo jiných vlastních zdrojů včetně stanovení výše a způsobu vyplacení dividend a </w:t>
      </w:r>
      <w:proofErr w:type="gramStart"/>
      <w:r w:rsidRPr="00CF2657">
        <w:rPr>
          <w:rFonts w:ascii="Times New Roman" w:hAnsi="Times New Roman" w:cs="Times New Roman"/>
          <w:spacing w:val="-3"/>
          <w:sz w:val="24"/>
          <w:szCs w:val="24"/>
          <w:lang w:eastAsia="it-IT"/>
        </w:rPr>
        <w:t>tantiém,--------</w:t>
      </w:r>
      <w:r w:rsidRPr="00CF2657">
        <w:rPr>
          <w:rFonts w:ascii="Times New Roman" w:hAnsi="Times New Roman" w:cs="Times New Roman"/>
          <w:sz w:val="24"/>
          <w:szCs w:val="24"/>
        </w:rPr>
        <w:t>----------------------------------------</w:t>
      </w:r>
      <w:r w:rsidR="00E30531">
        <w:rPr>
          <w:rFonts w:ascii="Times New Roman" w:hAnsi="Times New Roman" w:cs="Times New Roman"/>
          <w:sz w:val="24"/>
          <w:szCs w:val="24"/>
        </w:rPr>
        <w:t>------</w:t>
      </w:r>
      <w:proofErr w:type="gramEnd"/>
    </w:p>
    <w:p w:rsidR="00A97A8F" w:rsidRPr="00CF2657" w:rsidRDefault="00A97A8F" w:rsidP="00A97A8F">
      <w:pPr>
        <w:numPr>
          <w:ilvl w:val="0"/>
          <w:numId w:val="10"/>
        </w:numPr>
        <w:tabs>
          <w:tab w:val="left" w:pos="-720"/>
          <w:tab w:val="left" w:pos="0"/>
        </w:tabs>
        <w:suppressAutoHyphens/>
        <w:snapToGrid w:val="0"/>
        <w:spacing w:after="0"/>
        <w:ind w:left="1134" w:hanging="283"/>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návrh na rozhodnutí o přídělech do fondů </w:t>
      </w:r>
      <w:proofErr w:type="gramStart"/>
      <w:r w:rsidRPr="00CF2657">
        <w:rPr>
          <w:rFonts w:ascii="Times New Roman" w:hAnsi="Times New Roman" w:cs="Times New Roman"/>
          <w:spacing w:val="-3"/>
          <w:sz w:val="24"/>
          <w:szCs w:val="24"/>
          <w:lang w:eastAsia="it-IT"/>
        </w:rPr>
        <w:t>společnosti,-------------------------------------</w:t>
      </w:r>
      <w:proofErr w:type="gramEnd"/>
    </w:p>
    <w:p w:rsidR="00A97A8F" w:rsidRPr="00CF2657" w:rsidRDefault="00A97A8F" w:rsidP="00A97A8F">
      <w:pPr>
        <w:numPr>
          <w:ilvl w:val="0"/>
          <w:numId w:val="10"/>
        </w:numPr>
        <w:tabs>
          <w:tab w:val="left" w:pos="-720"/>
          <w:tab w:val="left" w:pos="0"/>
        </w:tabs>
        <w:suppressAutoHyphens/>
        <w:snapToGrid w:val="0"/>
        <w:spacing w:after="0"/>
        <w:ind w:left="1134" w:hanging="283"/>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návrh na úhradu ztrát </w:t>
      </w:r>
      <w:proofErr w:type="gramStart"/>
      <w:r w:rsidRPr="00CF2657">
        <w:rPr>
          <w:rFonts w:ascii="Times New Roman" w:hAnsi="Times New Roman" w:cs="Times New Roman"/>
          <w:spacing w:val="-3"/>
          <w:sz w:val="24"/>
          <w:szCs w:val="24"/>
          <w:lang w:eastAsia="it-IT"/>
        </w:rPr>
        <w:t>společnosti,--------------------------------------------------------------</w:t>
      </w:r>
      <w:proofErr w:type="gramEnd"/>
    </w:p>
    <w:p w:rsidR="00A97A8F" w:rsidRPr="00CF2657" w:rsidRDefault="00A97A8F" w:rsidP="00A97A8F">
      <w:pPr>
        <w:numPr>
          <w:ilvl w:val="0"/>
          <w:numId w:val="10"/>
        </w:numPr>
        <w:tabs>
          <w:tab w:val="left" w:pos="-720"/>
          <w:tab w:val="left" w:pos="0"/>
        </w:tabs>
        <w:suppressAutoHyphens/>
        <w:snapToGrid w:val="0"/>
        <w:spacing w:after="0"/>
        <w:ind w:left="1134" w:hanging="283"/>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zprávu o podnikatelské činnosti společnosti a o stavu jejího </w:t>
      </w:r>
      <w:proofErr w:type="gramStart"/>
      <w:r w:rsidRPr="00CF2657">
        <w:rPr>
          <w:rFonts w:ascii="Times New Roman" w:hAnsi="Times New Roman" w:cs="Times New Roman"/>
          <w:spacing w:val="-3"/>
          <w:sz w:val="24"/>
          <w:szCs w:val="24"/>
          <w:lang w:eastAsia="it-IT"/>
        </w:rPr>
        <w:t>majetku,------------</w:t>
      </w:r>
      <w:r>
        <w:rPr>
          <w:rFonts w:ascii="Times New Roman" w:hAnsi="Times New Roman" w:cs="Times New Roman"/>
          <w:spacing w:val="-3"/>
          <w:sz w:val="24"/>
          <w:szCs w:val="24"/>
          <w:lang w:eastAsia="it-IT"/>
        </w:rPr>
        <w:t>-------</w:t>
      </w:r>
      <w:proofErr w:type="gramEnd"/>
    </w:p>
    <w:p w:rsidR="00A97A8F" w:rsidRPr="00CF2657" w:rsidRDefault="00A97A8F" w:rsidP="00A97A8F">
      <w:pPr>
        <w:numPr>
          <w:ilvl w:val="0"/>
          <w:numId w:val="10"/>
        </w:numPr>
        <w:tabs>
          <w:tab w:val="left" w:pos="-720"/>
        </w:tabs>
        <w:suppressAutoHyphens/>
        <w:snapToGrid w:val="0"/>
        <w:spacing w:after="0"/>
        <w:ind w:left="1134" w:hanging="283"/>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návrh na změnu stanov, a------------------------------------------------------------------------</w:t>
      </w:r>
    </w:p>
    <w:p w:rsidR="00A97A8F" w:rsidRPr="00CF2657" w:rsidRDefault="00A97A8F" w:rsidP="00A97A8F">
      <w:pPr>
        <w:numPr>
          <w:ilvl w:val="0"/>
          <w:numId w:val="10"/>
        </w:numPr>
        <w:tabs>
          <w:tab w:val="left" w:pos="-720"/>
          <w:tab w:val="left" w:pos="0"/>
        </w:tabs>
        <w:suppressAutoHyphens/>
        <w:snapToGrid w:val="0"/>
        <w:spacing w:after="0"/>
        <w:ind w:left="1134" w:hanging="283"/>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návrh na zvýšení nebo snížení základního kapitálu;-----------------------------------------</w:t>
      </w:r>
    </w:p>
    <w:p w:rsidR="00A97A8F" w:rsidRPr="00CF2657" w:rsidRDefault="00A97A8F" w:rsidP="00A97A8F">
      <w:pPr>
        <w:numPr>
          <w:ilvl w:val="0"/>
          <w:numId w:val="9"/>
        </w:numPr>
        <w:tabs>
          <w:tab w:val="left" w:pos="-720"/>
          <w:tab w:val="left" w:pos="0"/>
        </w:tabs>
        <w:suppressAutoHyphens/>
        <w:snapToGrid w:val="0"/>
        <w:spacing w:after="0"/>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zabezpečovat realizaci rozhodnutí valné hromady; -------------</w:t>
      </w:r>
      <w:r>
        <w:rPr>
          <w:rFonts w:ascii="Times New Roman" w:hAnsi="Times New Roman" w:cs="Times New Roman"/>
          <w:spacing w:val="-3"/>
          <w:sz w:val="24"/>
          <w:szCs w:val="24"/>
          <w:lang w:eastAsia="it-IT"/>
        </w:rPr>
        <w:t>------------------------</w:t>
      </w:r>
      <w:r w:rsidR="00E30531">
        <w:rPr>
          <w:rFonts w:ascii="Times New Roman" w:hAnsi="Times New Roman" w:cs="Times New Roman"/>
          <w:spacing w:val="-3"/>
          <w:sz w:val="24"/>
          <w:szCs w:val="24"/>
          <w:lang w:eastAsia="it-IT"/>
        </w:rPr>
        <w:t>--</w:t>
      </w:r>
      <w:r>
        <w:rPr>
          <w:rFonts w:ascii="Times New Roman" w:hAnsi="Times New Roman" w:cs="Times New Roman"/>
          <w:spacing w:val="-3"/>
          <w:sz w:val="24"/>
          <w:szCs w:val="24"/>
          <w:lang w:eastAsia="it-IT"/>
        </w:rPr>
        <w:t>------</w:t>
      </w:r>
    </w:p>
    <w:p w:rsidR="00A97A8F" w:rsidRPr="00CF2657" w:rsidRDefault="00A97A8F" w:rsidP="00A97A8F">
      <w:pPr>
        <w:numPr>
          <w:ilvl w:val="0"/>
          <w:numId w:val="9"/>
        </w:numPr>
        <w:tabs>
          <w:tab w:val="left" w:pos="-720"/>
          <w:tab w:val="left" w:pos="0"/>
        </w:tabs>
        <w:suppressAutoHyphens/>
        <w:snapToGrid w:val="0"/>
        <w:spacing w:after="0"/>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kontrolovat plnění ročního podnikatelského plánu společnosti;-----------------------</w:t>
      </w:r>
      <w:r w:rsidR="00E30531">
        <w:rPr>
          <w:rFonts w:ascii="Times New Roman" w:hAnsi="Times New Roman" w:cs="Times New Roman"/>
          <w:spacing w:val="-3"/>
          <w:sz w:val="24"/>
          <w:szCs w:val="24"/>
          <w:lang w:eastAsia="it-IT"/>
        </w:rPr>
        <w:t>--</w:t>
      </w:r>
      <w:r w:rsidRPr="00CF2657">
        <w:rPr>
          <w:rFonts w:ascii="Times New Roman" w:hAnsi="Times New Roman" w:cs="Times New Roman"/>
          <w:spacing w:val="-3"/>
          <w:sz w:val="24"/>
          <w:szCs w:val="24"/>
          <w:lang w:eastAsia="it-IT"/>
        </w:rPr>
        <w:t>------</w:t>
      </w:r>
    </w:p>
    <w:p w:rsidR="00A97A8F" w:rsidRPr="00CF2657" w:rsidRDefault="00A97A8F" w:rsidP="00A97A8F">
      <w:pPr>
        <w:numPr>
          <w:ilvl w:val="0"/>
          <w:numId w:val="9"/>
        </w:numPr>
        <w:tabs>
          <w:tab w:val="left" w:pos="-720"/>
          <w:tab w:val="left" w:pos="0"/>
          <w:tab w:val="num"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předkládat dozorčí radě k přezkoumání či projednání:---------------------------------</w:t>
      </w:r>
      <w:r w:rsidR="00E30531">
        <w:rPr>
          <w:rFonts w:ascii="Times New Roman" w:hAnsi="Times New Roman" w:cs="Times New Roman"/>
          <w:spacing w:val="-3"/>
          <w:sz w:val="24"/>
          <w:szCs w:val="24"/>
          <w:lang w:eastAsia="it-IT"/>
        </w:rPr>
        <w:t>-</w:t>
      </w:r>
      <w:r w:rsidRPr="00CF2657">
        <w:rPr>
          <w:rFonts w:ascii="Times New Roman" w:hAnsi="Times New Roman" w:cs="Times New Roman"/>
          <w:spacing w:val="-3"/>
          <w:sz w:val="24"/>
          <w:szCs w:val="24"/>
          <w:lang w:eastAsia="it-IT"/>
        </w:rPr>
        <w:t>--------</w:t>
      </w:r>
    </w:p>
    <w:p w:rsidR="00A97A8F" w:rsidRPr="00CF2657" w:rsidRDefault="00A97A8F" w:rsidP="00A97A8F">
      <w:pPr>
        <w:numPr>
          <w:ilvl w:val="0"/>
          <w:numId w:val="10"/>
        </w:numPr>
        <w:tabs>
          <w:tab w:val="left" w:pos="-720"/>
          <w:tab w:val="left" w:pos="0"/>
        </w:tabs>
        <w:suppressAutoHyphens/>
        <w:snapToGrid w:val="0"/>
        <w:spacing w:after="0"/>
        <w:ind w:left="1134" w:hanging="283"/>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lastRenderedPageBreak/>
        <w:t xml:space="preserve">řádnou, mimořádnou, popřípadě i mezitímní účetní </w:t>
      </w:r>
      <w:proofErr w:type="gramStart"/>
      <w:r w:rsidRPr="00CF2657">
        <w:rPr>
          <w:rFonts w:ascii="Times New Roman" w:hAnsi="Times New Roman" w:cs="Times New Roman"/>
          <w:spacing w:val="-3"/>
          <w:sz w:val="24"/>
          <w:szCs w:val="24"/>
          <w:lang w:eastAsia="it-IT"/>
        </w:rPr>
        <w:t>závěrku,--------------------</w:t>
      </w:r>
      <w:r w:rsidR="00E30531">
        <w:rPr>
          <w:rFonts w:ascii="Times New Roman" w:hAnsi="Times New Roman" w:cs="Times New Roman"/>
          <w:spacing w:val="-3"/>
          <w:sz w:val="24"/>
          <w:szCs w:val="24"/>
          <w:lang w:eastAsia="it-IT"/>
        </w:rPr>
        <w:t>--</w:t>
      </w:r>
      <w:r w:rsidRPr="00CF2657">
        <w:rPr>
          <w:rFonts w:ascii="Times New Roman" w:hAnsi="Times New Roman" w:cs="Times New Roman"/>
          <w:spacing w:val="-3"/>
          <w:sz w:val="24"/>
          <w:szCs w:val="24"/>
          <w:lang w:eastAsia="it-IT"/>
        </w:rPr>
        <w:t>--------</w:t>
      </w:r>
      <w:proofErr w:type="gramEnd"/>
    </w:p>
    <w:p w:rsidR="00A97A8F" w:rsidRPr="00CF2657" w:rsidRDefault="00A97A8F" w:rsidP="00A97A8F">
      <w:pPr>
        <w:numPr>
          <w:ilvl w:val="0"/>
          <w:numId w:val="10"/>
        </w:numPr>
        <w:tabs>
          <w:tab w:val="left" w:pos="-720"/>
          <w:tab w:val="left" w:pos="0"/>
        </w:tabs>
        <w:suppressAutoHyphens/>
        <w:snapToGrid w:val="0"/>
        <w:spacing w:after="0"/>
        <w:ind w:left="1134" w:hanging="283"/>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návrh na rozdělení zisku nebo jiných vlastních zdrojů včetně stanovení výše a způsobu vyplacení dividend a </w:t>
      </w:r>
      <w:proofErr w:type="gramStart"/>
      <w:r w:rsidRPr="00CF2657">
        <w:rPr>
          <w:rFonts w:ascii="Times New Roman" w:hAnsi="Times New Roman" w:cs="Times New Roman"/>
          <w:spacing w:val="-3"/>
          <w:sz w:val="24"/>
          <w:szCs w:val="24"/>
          <w:lang w:eastAsia="it-IT"/>
        </w:rPr>
        <w:t>tantiém,--------</w:t>
      </w:r>
      <w:r w:rsidRPr="00CF2657">
        <w:rPr>
          <w:rFonts w:ascii="Times New Roman" w:hAnsi="Times New Roman" w:cs="Times New Roman"/>
          <w:sz w:val="24"/>
          <w:szCs w:val="24"/>
        </w:rPr>
        <w:t>---------------------------</w:t>
      </w:r>
      <w:r>
        <w:rPr>
          <w:rFonts w:ascii="Times New Roman" w:hAnsi="Times New Roman" w:cs="Times New Roman"/>
          <w:sz w:val="24"/>
          <w:szCs w:val="24"/>
        </w:rPr>
        <w:t>-----------</w:t>
      </w:r>
      <w:r w:rsidRPr="00CF2657">
        <w:rPr>
          <w:rFonts w:ascii="Times New Roman" w:hAnsi="Times New Roman" w:cs="Times New Roman"/>
          <w:sz w:val="24"/>
          <w:szCs w:val="24"/>
        </w:rPr>
        <w:t>-</w:t>
      </w:r>
      <w:r w:rsidR="00E30531">
        <w:rPr>
          <w:rFonts w:ascii="Times New Roman" w:hAnsi="Times New Roman" w:cs="Times New Roman"/>
          <w:sz w:val="24"/>
          <w:szCs w:val="24"/>
        </w:rPr>
        <w:t>-------</w:t>
      </w:r>
      <w:proofErr w:type="gramEnd"/>
    </w:p>
    <w:p w:rsidR="00A97A8F" w:rsidRPr="00CF2657" w:rsidRDefault="00A97A8F" w:rsidP="00A97A8F">
      <w:pPr>
        <w:numPr>
          <w:ilvl w:val="0"/>
          <w:numId w:val="10"/>
        </w:numPr>
        <w:tabs>
          <w:tab w:val="left" w:pos="-720"/>
          <w:tab w:val="left" w:pos="0"/>
        </w:tabs>
        <w:suppressAutoHyphens/>
        <w:snapToGrid w:val="0"/>
        <w:spacing w:after="0"/>
        <w:ind w:left="1134" w:hanging="283"/>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návrh na úhradu ztrát společnosti, a -----------------------------------------------------------</w:t>
      </w:r>
    </w:p>
    <w:p w:rsidR="00A97A8F" w:rsidRPr="00CF2657" w:rsidRDefault="00A97A8F" w:rsidP="00A97A8F">
      <w:pPr>
        <w:numPr>
          <w:ilvl w:val="0"/>
          <w:numId w:val="10"/>
        </w:numPr>
        <w:tabs>
          <w:tab w:val="left" w:pos="-720"/>
          <w:tab w:val="left" w:pos="0"/>
        </w:tabs>
        <w:suppressAutoHyphens/>
        <w:snapToGrid w:val="0"/>
        <w:spacing w:after="0"/>
        <w:ind w:left="1134" w:hanging="283"/>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záležitosti, které jsou dle těchto stanov nebo zákona v působnosti dozorčí rady;-------</w:t>
      </w:r>
    </w:p>
    <w:p w:rsidR="00A97A8F" w:rsidRPr="00CF2657" w:rsidRDefault="00A97A8F" w:rsidP="00A97A8F">
      <w:pPr>
        <w:numPr>
          <w:ilvl w:val="0"/>
          <w:numId w:val="9"/>
        </w:numPr>
        <w:tabs>
          <w:tab w:val="left" w:pos="-720"/>
          <w:tab w:val="left" w:pos="0"/>
          <w:tab w:val="num"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rozhodovat o založení právnické osoby s majetkovou účastí společnosti nebo o zrušení právnické osoby, která je ve vztahu ke společnosti společností ovládanou, a o koupi, prodeji, zatížení nebo převodu majetkové účasti na jiné právnické osobě;------------------</w:t>
      </w:r>
    </w:p>
    <w:p w:rsidR="00A97A8F" w:rsidRPr="00CF2657" w:rsidRDefault="00A97A8F" w:rsidP="00A97A8F">
      <w:pPr>
        <w:numPr>
          <w:ilvl w:val="0"/>
          <w:numId w:val="9"/>
        </w:numPr>
        <w:tabs>
          <w:tab w:val="left" w:pos="-720"/>
          <w:tab w:val="left" w:pos="0"/>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vykonávat zaměstnavatelská práva;---------------------------------------------------------------</w:t>
      </w:r>
    </w:p>
    <w:p w:rsidR="00A97A8F" w:rsidRPr="00CF2657" w:rsidRDefault="00A97A8F" w:rsidP="00A97A8F">
      <w:pPr>
        <w:numPr>
          <w:ilvl w:val="0"/>
          <w:numId w:val="9"/>
        </w:numPr>
        <w:tabs>
          <w:tab w:val="left" w:pos="-720"/>
          <w:tab w:val="left" w:pos="15"/>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udělovat a odvolávat prokuru;----------------------------------------------------------------------</w:t>
      </w:r>
    </w:p>
    <w:p w:rsidR="00A97A8F" w:rsidRPr="00CF2657" w:rsidRDefault="00A97A8F" w:rsidP="00A97A8F">
      <w:pPr>
        <w:numPr>
          <w:ilvl w:val="0"/>
          <w:numId w:val="9"/>
        </w:numPr>
        <w:tabs>
          <w:tab w:val="left" w:pos="-720"/>
          <w:tab w:val="left" w:pos="15"/>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schvalovat organizační řád společnosti a jeho změny;------------------------------------------</w:t>
      </w:r>
    </w:p>
    <w:p w:rsidR="00A97A8F" w:rsidRPr="00CF2657" w:rsidRDefault="00A97A8F" w:rsidP="00A97A8F">
      <w:pPr>
        <w:numPr>
          <w:ilvl w:val="0"/>
          <w:numId w:val="9"/>
        </w:numPr>
        <w:tabs>
          <w:tab w:val="left" w:pos="-720"/>
          <w:tab w:val="left" w:pos="15"/>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schvalovat další vnitřní předpisy společnosti, u nichž si to vyhradí;------------------------</w:t>
      </w:r>
    </w:p>
    <w:p w:rsidR="00A97A8F" w:rsidRPr="00CF2657" w:rsidRDefault="00A97A8F" w:rsidP="00A97A8F">
      <w:pPr>
        <w:numPr>
          <w:ilvl w:val="0"/>
          <w:numId w:val="9"/>
        </w:numPr>
        <w:tabs>
          <w:tab w:val="left" w:pos="-720"/>
          <w:tab w:val="left" w:pos="15"/>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zpracovat ve lhůtě 3 měsíců od skončení účetního období písemnou zprávu o vztazích ve smyslu § 82 zákona o obchodních korporacích, která je připojena k výroční zprávě společnosti zpracovávané podle zvláštního právního předpisu;</w:t>
      </w:r>
      <w:r>
        <w:rPr>
          <w:rFonts w:ascii="Times New Roman" w:hAnsi="Times New Roman" w:cs="Times New Roman"/>
          <w:spacing w:val="-3"/>
          <w:sz w:val="24"/>
          <w:szCs w:val="24"/>
          <w:lang w:eastAsia="it-IT"/>
        </w:rPr>
        <w:t>-------------------------------</w:t>
      </w:r>
    </w:p>
    <w:p w:rsidR="00A97A8F" w:rsidRPr="00CF2657" w:rsidRDefault="00A97A8F" w:rsidP="00A97A8F">
      <w:pPr>
        <w:numPr>
          <w:ilvl w:val="0"/>
          <w:numId w:val="9"/>
        </w:numPr>
        <w:tabs>
          <w:tab w:val="left" w:pos="-720"/>
          <w:tab w:val="left" w:pos="15"/>
          <w:tab w:val="left" w:pos="851"/>
        </w:tabs>
        <w:suppressAutoHyphens/>
        <w:snapToGrid w:val="0"/>
        <w:spacing w:after="0"/>
        <w:ind w:left="850"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plnit další povinnosti, které do výlučné působnosti představenstva svěřuje zákon nebo tyto </w:t>
      </w:r>
      <w:proofErr w:type="gramStart"/>
      <w:r w:rsidRPr="00CF2657">
        <w:rPr>
          <w:rFonts w:ascii="Times New Roman" w:hAnsi="Times New Roman" w:cs="Times New Roman"/>
          <w:spacing w:val="-3"/>
          <w:sz w:val="24"/>
          <w:szCs w:val="24"/>
          <w:lang w:eastAsia="it-IT"/>
        </w:rPr>
        <w:t>stanovy.-------------------------------------------------------------------------------------------</w:t>
      </w:r>
      <w:proofErr w:type="gramEnd"/>
    </w:p>
    <w:p w:rsidR="00A97A8F" w:rsidRPr="00474DEB" w:rsidRDefault="00A97A8F" w:rsidP="00F3653B">
      <w:pPr>
        <w:pStyle w:val="Odstavecseseznamem"/>
        <w:numPr>
          <w:ilvl w:val="0"/>
          <w:numId w:val="19"/>
        </w:numPr>
        <w:tabs>
          <w:tab w:val="left" w:pos="567"/>
        </w:tabs>
        <w:ind w:left="426" w:hanging="426"/>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Představenstvo se při své činnosti řídí právními předpisy a těmito stanovami. Představenstvo se řídí zásadami a pokyny valné hromady</w:t>
      </w:r>
      <w:r>
        <w:rPr>
          <w:rFonts w:ascii="Times New Roman" w:hAnsi="Times New Roman" w:cs="Times New Roman"/>
          <w:spacing w:val="-3"/>
          <w:sz w:val="24"/>
          <w:szCs w:val="24"/>
          <w:lang w:eastAsia="it-IT"/>
        </w:rPr>
        <w:t xml:space="preserve"> a dozorčí rady</w:t>
      </w:r>
      <w:r w:rsidRPr="00CF2657">
        <w:rPr>
          <w:rFonts w:ascii="Times New Roman" w:hAnsi="Times New Roman" w:cs="Times New Roman"/>
          <w:spacing w:val="-3"/>
          <w:sz w:val="24"/>
          <w:szCs w:val="24"/>
          <w:lang w:eastAsia="it-IT"/>
        </w:rPr>
        <w:t xml:space="preserve">, pokud jsou v souladu s právními předpisy a těmito </w:t>
      </w:r>
      <w:proofErr w:type="gramStart"/>
      <w:r w:rsidRPr="00CF2657">
        <w:rPr>
          <w:rFonts w:ascii="Times New Roman" w:hAnsi="Times New Roman" w:cs="Times New Roman"/>
          <w:spacing w:val="-3"/>
          <w:sz w:val="24"/>
          <w:szCs w:val="24"/>
          <w:lang w:eastAsia="it-IT"/>
        </w:rPr>
        <w:t>stanovami.--</w:t>
      </w:r>
      <w:r w:rsidR="00F3653B" w:rsidRPr="00F3653B">
        <w:rPr>
          <w:rFonts w:ascii="Times New Roman" w:hAnsi="Times New Roman" w:cs="Times New Roman"/>
          <w:color w:val="000000"/>
          <w:sz w:val="24"/>
          <w:szCs w:val="24"/>
        </w:rPr>
        <w:t xml:space="preserve"> </w:t>
      </w:r>
      <w:r w:rsidR="00F3653B" w:rsidRPr="00CF2657">
        <w:rPr>
          <w:rFonts w:ascii="Times New Roman" w:hAnsi="Times New Roman" w:cs="Times New Roman"/>
          <w:color w:val="000000"/>
          <w:sz w:val="24"/>
          <w:szCs w:val="24"/>
        </w:rPr>
        <w:t>------------------------------</w:t>
      </w:r>
      <w:r w:rsidRPr="00CF2657">
        <w:rPr>
          <w:rFonts w:ascii="Times New Roman" w:hAnsi="Times New Roman" w:cs="Times New Roman"/>
          <w:spacing w:val="-3"/>
          <w:sz w:val="24"/>
          <w:szCs w:val="24"/>
          <w:lang w:eastAsia="it-IT"/>
        </w:rPr>
        <w:t>-------------------------------------</w:t>
      </w:r>
      <w:r w:rsidR="00E30531">
        <w:rPr>
          <w:rFonts w:ascii="Times New Roman" w:hAnsi="Times New Roman" w:cs="Times New Roman"/>
          <w:spacing w:val="-3"/>
          <w:sz w:val="24"/>
          <w:szCs w:val="24"/>
          <w:lang w:eastAsia="it-IT"/>
        </w:rPr>
        <w:t>------</w:t>
      </w:r>
      <w:proofErr w:type="gramEnd"/>
    </w:p>
    <w:p w:rsidR="00A97A8F" w:rsidRPr="00CF2657" w:rsidRDefault="00A97A8F" w:rsidP="00A97A8F">
      <w:pPr>
        <w:tabs>
          <w:tab w:val="left" w:pos="284"/>
        </w:tabs>
        <w:jc w:val="center"/>
        <w:rPr>
          <w:rFonts w:ascii="Times New Roman" w:hAnsi="Times New Roman" w:cs="Times New Roman"/>
          <w:sz w:val="24"/>
          <w:szCs w:val="24"/>
          <w:lang w:eastAsia="it-IT"/>
        </w:rPr>
      </w:pPr>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16</w:t>
      </w:r>
    </w:p>
    <w:p w:rsidR="00A97A8F" w:rsidRPr="00CF2657" w:rsidRDefault="00A97A8F" w:rsidP="00A97A8F">
      <w:pPr>
        <w:keepNext/>
        <w:spacing w:after="0"/>
        <w:jc w:val="center"/>
        <w:outlineLvl w:val="0"/>
        <w:rPr>
          <w:rFonts w:ascii="Times New Roman" w:hAnsi="Times New Roman" w:cs="Times New Roman"/>
          <w:b/>
          <w:bCs/>
          <w:sz w:val="24"/>
          <w:szCs w:val="24"/>
        </w:rPr>
      </w:pPr>
      <w:r w:rsidRPr="00CF2657">
        <w:rPr>
          <w:rFonts w:ascii="Times New Roman" w:hAnsi="Times New Roman" w:cs="Times New Roman"/>
          <w:b/>
          <w:bCs/>
          <w:sz w:val="24"/>
          <w:szCs w:val="24"/>
        </w:rPr>
        <w:t>Složení, ustavení a funkční období představenstva</w:t>
      </w:r>
    </w:p>
    <w:p w:rsidR="00A97A8F" w:rsidRDefault="00A97A8F" w:rsidP="00A97A8F">
      <w:pPr>
        <w:tabs>
          <w:tab w:val="left" w:pos="426"/>
        </w:tabs>
        <w:snapToGrid w:val="0"/>
        <w:spacing w:after="0"/>
        <w:ind w:left="426"/>
        <w:jc w:val="both"/>
        <w:rPr>
          <w:rFonts w:ascii="Times New Roman" w:hAnsi="Times New Roman" w:cs="Times New Roman"/>
          <w:sz w:val="24"/>
          <w:szCs w:val="24"/>
          <w:lang w:eastAsia="it-IT"/>
        </w:rPr>
      </w:pPr>
    </w:p>
    <w:p w:rsidR="00A97A8F" w:rsidRPr="00CF2657" w:rsidRDefault="00A97A8F" w:rsidP="00A97A8F">
      <w:pPr>
        <w:numPr>
          <w:ilvl w:val="0"/>
          <w:numId w:val="5"/>
        </w:numPr>
        <w:tabs>
          <w:tab w:val="clear" w:pos="360"/>
          <w:tab w:val="left" w:pos="426"/>
        </w:tabs>
        <w:snapToGrid w:val="0"/>
        <w:spacing w:after="0"/>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Představenstvo společnosti má tři členy, kteří jsou voleni a odvoláváni</w:t>
      </w:r>
      <w:r>
        <w:rPr>
          <w:rFonts w:ascii="Times New Roman" w:hAnsi="Times New Roman" w:cs="Times New Roman"/>
          <w:sz w:val="24"/>
          <w:szCs w:val="24"/>
          <w:lang w:eastAsia="it-IT"/>
        </w:rPr>
        <w:t xml:space="preserve"> dozorčí </w:t>
      </w:r>
      <w:proofErr w:type="gramStart"/>
      <w:r>
        <w:rPr>
          <w:rFonts w:ascii="Times New Roman" w:hAnsi="Times New Roman" w:cs="Times New Roman"/>
          <w:sz w:val="24"/>
          <w:szCs w:val="24"/>
          <w:lang w:eastAsia="it-IT"/>
        </w:rPr>
        <w:t>radou</w:t>
      </w:r>
      <w:r w:rsidRPr="00CF2657">
        <w:rPr>
          <w:rFonts w:ascii="Times New Roman" w:hAnsi="Times New Roman" w:cs="Times New Roman"/>
          <w:sz w:val="24"/>
          <w:szCs w:val="24"/>
          <w:lang w:eastAsia="it-IT"/>
        </w:rPr>
        <w:t>.-</w:t>
      </w:r>
      <w:r>
        <w:rPr>
          <w:rFonts w:ascii="Times New Roman" w:hAnsi="Times New Roman" w:cs="Times New Roman"/>
          <w:sz w:val="24"/>
          <w:szCs w:val="24"/>
          <w:lang w:eastAsia="it-IT"/>
        </w:rPr>
        <w:t>----</w:t>
      </w:r>
      <w:proofErr w:type="gramEnd"/>
    </w:p>
    <w:p w:rsidR="00A97A8F" w:rsidRPr="00CF2657" w:rsidRDefault="00A97A8F" w:rsidP="00A97A8F">
      <w:pPr>
        <w:numPr>
          <w:ilvl w:val="0"/>
          <w:numId w:val="5"/>
        </w:numPr>
        <w:tabs>
          <w:tab w:val="clear" w:pos="360"/>
          <w:tab w:val="left" w:pos="426"/>
        </w:tabs>
        <w:snapToGrid w:val="0"/>
        <w:spacing w:after="0"/>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 xml:space="preserve">Funkční období členů představenstva je </w:t>
      </w:r>
      <w:r w:rsidR="00E46178">
        <w:rPr>
          <w:rFonts w:ascii="Times New Roman" w:hAnsi="Times New Roman" w:cs="Times New Roman"/>
          <w:sz w:val="24"/>
          <w:szCs w:val="24"/>
          <w:lang w:eastAsia="it-IT"/>
        </w:rPr>
        <w:t xml:space="preserve">neomezené </w:t>
      </w:r>
      <w:r w:rsidR="00FA5924">
        <w:rPr>
          <w:rFonts w:ascii="Times New Roman" w:hAnsi="Times New Roman" w:cs="Times New Roman"/>
          <w:sz w:val="24"/>
          <w:szCs w:val="24"/>
          <w:lang w:eastAsia="it-IT"/>
        </w:rPr>
        <w:t>(tj. na dobu neurčitou)</w:t>
      </w:r>
      <w:r w:rsidRPr="00CF2657">
        <w:rPr>
          <w:rFonts w:ascii="Times New Roman" w:hAnsi="Times New Roman" w:cs="Times New Roman"/>
          <w:sz w:val="24"/>
          <w:szCs w:val="24"/>
          <w:lang w:eastAsia="it-IT"/>
        </w:rPr>
        <w:t xml:space="preserve"> a zaniká </w:t>
      </w:r>
      <w:r w:rsidR="00FA5924">
        <w:rPr>
          <w:rFonts w:ascii="Times New Roman" w:hAnsi="Times New Roman" w:cs="Times New Roman"/>
          <w:sz w:val="24"/>
          <w:szCs w:val="24"/>
          <w:lang w:eastAsia="it-IT"/>
        </w:rPr>
        <w:t>v </w:t>
      </w:r>
      <w:proofErr w:type="gramStart"/>
      <w:r w:rsidR="00FA5924">
        <w:rPr>
          <w:rFonts w:ascii="Times New Roman" w:hAnsi="Times New Roman" w:cs="Times New Roman"/>
          <w:sz w:val="24"/>
          <w:szCs w:val="24"/>
          <w:lang w:eastAsia="it-IT"/>
        </w:rPr>
        <w:t>zákonem</w:t>
      </w:r>
      <w:proofErr w:type="gramEnd"/>
      <w:r w:rsidR="00FA5924">
        <w:rPr>
          <w:rFonts w:ascii="Times New Roman" w:hAnsi="Times New Roman" w:cs="Times New Roman"/>
          <w:sz w:val="24"/>
          <w:szCs w:val="24"/>
          <w:lang w:eastAsia="it-IT"/>
        </w:rPr>
        <w:t xml:space="preserve"> a těmito stanovami určených případech</w:t>
      </w:r>
      <w:r w:rsidRPr="00CF2657">
        <w:rPr>
          <w:rFonts w:ascii="Times New Roman" w:hAnsi="Times New Roman" w:cs="Times New Roman"/>
          <w:sz w:val="24"/>
          <w:szCs w:val="24"/>
          <w:lang w:eastAsia="it-IT"/>
        </w:rPr>
        <w:t xml:space="preserve">. Opětovné zvolení za člena představenstva je </w:t>
      </w:r>
      <w:proofErr w:type="gramStart"/>
      <w:r w:rsidRPr="00CF2657">
        <w:rPr>
          <w:rFonts w:ascii="Times New Roman" w:hAnsi="Times New Roman" w:cs="Times New Roman"/>
          <w:sz w:val="24"/>
          <w:szCs w:val="24"/>
          <w:lang w:eastAsia="it-IT"/>
        </w:rPr>
        <w:t>možné.-----------------------------------------------------------------------------</w:t>
      </w:r>
      <w:proofErr w:type="gramEnd"/>
    </w:p>
    <w:p w:rsidR="00A97A8F" w:rsidRPr="00CF2657" w:rsidRDefault="00A97A8F" w:rsidP="00A97A8F">
      <w:pPr>
        <w:numPr>
          <w:ilvl w:val="0"/>
          <w:numId w:val="5"/>
        </w:numPr>
        <w:tabs>
          <w:tab w:val="clear" w:pos="360"/>
          <w:tab w:val="num" w:pos="426"/>
        </w:tabs>
        <w:snapToGrid w:val="0"/>
        <w:spacing w:after="0"/>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 xml:space="preserve"> Členové představenstva mohou ze své funkce člena představenstva odstoupit, </w:t>
      </w:r>
      <w:r w:rsidRPr="00CF2657">
        <w:rPr>
          <w:rFonts w:ascii="Times New Roman" w:hAnsi="Times New Roman" w:cs="Times New Roman"/>
          <w:spacing w:val="-3"/>
          <w:sz w:val="24"/>
          <w:szCs w:val="24"/>
          <w:lang w:eastAsia="it-IT"/>
        </w:rPr>
        <w:t xml:space="preserve">jsou </w:t>
      </w:r>
      <w:proofErr w:type="gramStart"/>
      <w:r w:rsidRPr="00CF2657">
        <w:rPr>
          <w:rFonts w:ascii="Times New Roman" w:hAnsi="Times New Roman" w:cs="Times New Roman"/>
          <w:spacing w:val="-3"/>
          <w:sz w:val="24"/>
          <w:szCs w:val="24"/>
          <w:lang w:eastAsia="it-IT"/>
        </w:rPr>
        <w:t>však  povinni</w:t>
      </w:r>
      <w:proofErr w:type="gramEnd"/>
      <w:r w:rsidRPr="00CF2657">
        <w:rPr>
          <w:rFonts w:ascii="Times New Roman" w:hAnsi="Times New Roman" w:cs="Times New Roman"/>
          <w:spacing w:val="-3"/>
          <w:sz w:val="24"/>
          <w:szCs w:val="24"/>
          <w:lang w:eastAsia="it-IT"/>
        </w:rPr>
        <w:t xml:space="preserve"> to písemně oznámit představenstvu. Výkon jejich funkce končí dnem, kdy odstoupení projednalo nebo mělo projednat představenstvo. Představenstvo je povinno projednat odstoupení na nejbližším jednání poté, co se o odstoupení z funkce dozví. Jestliže člen představenstva oznámí své odstoupení na jednání představenstva, končí výkon funkce uplynutím dvou měsíců po takovém oznámení, neschválí-li představenstvo na žádost odstupujícího člena představenstva jiný okamžik zániku jeho </w:t>
      </w:r>
      <w:proofErr w:type="gramStart"/>
      <w:r w:rsidRPr="00CF2657">
        <w:rPr>
          <w:rFonts w:ascii="Times New Roman" w:hAnsi="Times New Roman" w:cs="Times New Roman"/>
          <w:spacing w:val="-3"/>
          <w:sz w:val="24"/>
          <w:szCs w:val="24"/>
          <w:lang w:eastAsia="it-IT"/>
        </w:rPr>
        <w:t>funkce.------------------</w:t>
      </w:r>
      <w:r w:rsidR="00E30531">
        <w:rPr>
          <w:rFonts w:ascii="Times New Roman" w:hAnsi="Times New Roman" w:cs="Times New Roman"/>
          <w:spacing w:val="-3"/>
          <w:sz w:val="24"/>
          <w:szCs w:val="24"/>
          <w:lang w:eastAsia="it-IT"/>
        </w:rPr>
        <w:t>--</w:t>
      </w:r>
      <w:r w:rsidRPr="00CF2657">
        <w:rPr>
          <w:rFonts w:ascii="Times New Roman" w:hAnsi="Times New Roman" w:cs="Times New Roman"/>
          <w:spacing w:val="-3"/>
          <w:sz w:val="24"/>
          <w:szCs w:val="24"/>
          <w:lang w:eastAsia="it-IT"/>
        </w:rPr>
        <w:t>---------</w:t>
      </w:r>
      <w:proofErr w:type="gramEnd"/>
    </w:p>
    <w:p w:rsidR="00A97A8F" w:rsidRPr="00CF2657" w:rsidRDefault="00FA5924" w:rsidP="00A97A8F">
      <w:pPr>
        <w:numPr>
          <w:ilvl w:val="0"/>
          <w:numId w:val="5"/>
        </w:numPr>
        <w:tabs>
          <w:tab w:val="clear" w:pos="360"/>
          <w:tab w:val="left" w:pos="426"/>
        </w:tabs>
        <w:snapToGrid w:val="0"/>
        <w:spacing w:after="0"/>
        <w:ind w:left="425" w:hanging="425"/>
        <w:jc w:val="both"/>
        <w:rPr>
          <w:rFonts w:ascii="Times New Roman" w:hAnsi="Times New Roman" w:cs="Times New Roman"/>
          <w:sz w:val="24"/>
          <w:szCs w:val="24"/>
          <w:lang w:eastAsia="it-IT"/>
        </w:rPr>
      </w:pPr>
      <w:r>
        <w:rPr>
          <w:rFonts w:ascii="Times New Roman" w:hAnsi="Times New Roman" w:cs="Times New Roman"/>
          <w:sz w:val="24"/>
          <w:szCs w:val="24"/>
          <w:lang w:eastAsia="it-IT"/>
        </w:rPr>
        <w:t>O</w:t>
      </w:r>
      <w:r w:rsidR="00A97A8F" w:rsidRPr="00CF2657">
        <w:rPr>
          <w:rFonts w:ascii="Times New Roman" w:hAnsi="Times New Roman" w:cs="Times New Roman"/>
          <w:sz w:val="24"/>
          <w:szCs w:val="24"/>
          <w:lang w:eastAsia="it-IT"/>
        </w:rPr>
        <w:t>dstoupí-li člen představenstva z</w:t>
      </w:r>
      <w:r>
        <w:rPr>
          <w:rFonts w:ascii="Times New Roman" w:hAnsi="Times New Roman" w:cs="Times New Roman"/>
          <w:sz w:val="24"/>
          <w:szCs w:val="24"/>
          <w:lang w:eastAsia="it-IT"/>
        </w:rPr>
        <w:t> </w:t>
      </w:r>
      <w:r w:rsidR="00A97A8F" w:rsidRPr="00CF2657">
        <w:rPr>
          <w:rFonts w:ascii="Times New Roman" w:hAnsi="Times New Roman" w:cs="Times New Roman"/>
          <w:sz w:val="24"/>
          <w:szCs w:val="24"/>
          <w:lang w:eastAsia="it-IT"/>
        </w:rPr>
        <w:t>funkce</w:t>
      </w:r>
      <w:r>
        <w:rPr>
          <w:rFonts w:ascii="Times New Roman" w:hAnsi="Times New Roman" w:cs="Times New Roman"/>
          <w:sz w:val="24"/>
          <w:szCs w:val="24"/>
          <w:lang w:eastAsia="it-IT"/>
        </w:rPr>
        <w:t>, nebo je-li odvolán</w:t>
      </w:r>
      <w:r w:rsidR="00A97A8F" w:rsidRPr="00CF2657">
        <w:rPr>
          <w:rFonts w:ascii="Times New Roman" w:hAnsi="Times New Roman" w:cs="Times New Roman"/>
          <w:sz w:val="24"/>
          <w:szCs w:val="24"/>
          <w:lang w:eastAsia="it-IT"/>
        </w:rPr>
        <w:t xml:space="preserve">, popřípadě skončí-li jinak výkon funkce člena představenstva, musí být nový člen představenstva </w:t>
      </w:r>
      <w:proofErr w:type="gramStart"/>
      <w:r w:rsidR="00A97A8F" w:rsidRPr="00CF2657">
        <w:rPr>
          <w:rFonts w:ascii="Times New Roman" w:hAnsi="Times New Roman" w:cs="Times New Roman"/>
          <w:sz w:val="24"/>
          <w:szCs w:val="24"/>
          <w:lang w:eastAsia="it-IT"/>
        </w:rPr>
        <w:t xml:space="preserve">zvolen </w:t>
      </w:r>
      <w:r w:rsidR="00A97A8F">
        <w:rPr>
          <w:rFonts w:ascii="Times New Roman" w:hAnsi="Times New Roman" w:cs="Times New Roman"/>
          <w:sz w:val="24"/>
          <w:szCs w:val="24"/>
          <w:lang w:eastAsia="it-IT"/>
        </w:rPr>
        <w:t xml:space="preserve"> dozorčí</w:t>
      </w:r>
      <w:proofErr w:type="gramEnd"/>
      <w:r w:rsidR="00A97A8F">
        <w:rPr>
          <w:rFonts w:ascii="Times New Roman" w:hAnsi="Times New Roman" w:cs="Times New Roman"/>
          <w:sz w:val="24"/>
          <w:szCs w:val="24"/>
          <w:lang w:eastAsia="it-IT"/>
        </w:rPr>
        <w:t xml:space="preserve"> radou </w:t>
      </w:r>
      <w:r w:rsidR="00A97A8F" w:rsidRPr="00CF2657">
        <w:rPr>
          <w:rFonts w:ascii="Times New Roman" w:hAnsi="Times New Roman" w:cs="Times New Roman"/>
          <w:sz w:val="24"/>
          <w:szCs w:val="24"/>
          <w:lang w:eastAsia="it-IT"/>
        </w:rPr>
        <w:t xml:space="preserve">do dvou měsíců ode dne, kdy daná skutečnost nastala. </w:t>
      </w:r>
      <w:r w:rsidR="00A97A8F" w:rsidRPr="00CF2657">
        <w:rPr>
          <w:rFonts w:ascii="Times New Roman" w:hAnsi="Times New Roman" w:cs="Times New Roman"/>
          <w:spacing w:val="-3"/>
          <w:sz w:val="24"/>
          <w:szCs w:val="24"/>
          <w:lang w:eastAsia="it-IT"/>
        </w:rPr>
        <w:t>Neklesl-li počet členů představenstva pod polovinu, může představenstvo jmenovat náhradní členy do příštího jednání</w:t>
      </w:r>
      <w:r w:rsidR="00A97A8F">
        <w:rPr>
          <w:rFonts w:ascii="Times New Roman" w:hAnsi="Times New Roman" w:cs="Times New Roman"/>
          <w:spacing w:val="-3"/>
          <w:sz w:val="24"/>
          <w:szCs w:val="24"/>
          <w:lang w:eastAsia="it-IT"/>
        </w:rPr>
        <w:t xml:space="preserve"> dozorčí rady</w:t>
      </w:r>
      <w:r w:rsidR="00A97A8F" w:rsidRPr="00CF2657">
        <w:rPr>
          <w:rFonts w:ascii="Times New Roman" w:hAnsi="Times New Roman" w:cs="Times New Roman"/>
          <w:spacing w:val="-3"/>
          <w:sz w:val="24"/>
          <w:szCs w:val="24"/>
          <w:lang w:eastAsia="it-IT"/>
        </w:rPr>
        <w:t xml:space="preserve">. </w:t>
      </w:r>
      <w:r w:rsidR="00A97A8F" w:rsidRPr="00CF2657">
        <w:rPr>
          <w:rFonts w:ascii="Times New Roman" w:hAnsi="Times New Roman" w:cs="Times New Roman"/>
          <w:sz w:val="24"/>
          <w:szCs w:val="24"/>
        </w:rPr>
        <w:t>--------------</w:t>
      </w:r>
      <w:r w:rsidR="00F3653B" w:rsidRPr="00CF2657">
        <w:rPr>
          <w:rFonts w:ascii="Times New Roman" w:hAnsi="Times New Roman" w:cs="Times New Roman"/>
          <w:color w:val="000000"/>
          <w:sz w:val="24"/>
          <w:szCs w:val="24"/>
        </w:rPr>
        <w:t>------------------------------------------------------------</w:t>
      </w:r>
      <w:r w:rsidR="00F3653B">
        <w:rPr>
          <w:rFonts w:ascii="Times New Roman" w:hAnsi="Times New Roman" w:cs="Times New Roman"/>
          <w:color w:val="000000"/>
          <w:sz w:val="24"/>
          <w:szCs w:val="24"/>
        </w:rPr>
        <w:t>--------</w:t>
      </w:r>
    </w:p>
    <w:p w:rsidR="00A97A8F" w:rsidRPr="00CF2657" w:rsidRDefault="00A97A8F" w:rsidP="00A97A8F">
      <w:pPr>
        <w:numPr>
          <w:ilvl w:val="0"/>
          <w:numId w:val="5"/>
        </w:numPr>
        <w:tabs>
          <w:tab w:val="clear" w:pos="360"/>
          <w:tab w:val="left" w:pos="426"/>
        </w:tabs>
        <w:snapToGrid w:val="0"/>
        <w:spacing w:after="0"/>
        <w:ind w:left="425" w:hanging="425"/>
        <w:jc w:val="both"/>
        <w:rPr>
          <w:rFonts w:ascii="Times New Roman" w:hAnsi="Times New Roman" w:cs="Times New Roman"/>
          <w:sz w:val="24"/>
          <w:szCs w:val="24"/>
          <w:lang w:eastAsia="it-IT"/>
        </w:rPr>
      </w:pPr>
      <w:r>
        <w:rPr>
          <w:rFonts w:ascii="Times New Roman" w:hAnsi="Times New Roman" w:cs="Times New Roman"/>
          <w:sz w:val="24"/>
          <w:szCs w:val="24"/>
        </w:rPr>
        <w:t xml:space="preserve"> Dozorčí rada </w:t>
      </w:r>
      <w:r w:rsidRPr="00CF2657">
        <w:rPr>
          <w:rFonts w:ascii="Times New Roman" w:hAnsi="Times New Roman" w:cs="Times New Roman"/>
          <w:sz w:val="24"/>
          <w:szCs w:val="24"/>
        </w:rPr>
        <w:t xml:space="preserve">může zvolit náhradníky, kteří nastoupí na uvolněné místo člena představenstva podle stanoveného pořadí, v jakém byli </w:t>
      </w:r>
      <w:proofErr w:type="gramStart"/>
      <w:r w:rsidRPr="00CF2657">
        <w:rPr>
          <w:rFonts w:ascii="Times New Roman" w:hAnsi="Times New Roman" w:cs="Times New Roman"/>
          <w:sz w:val="24"/>
          <w:szCs w:val="24"/>
        </w:rPr>
        <w:t>zvoleni.</w:t>
      </w:r>
      <w:r>
        <w:rPr>
          <w:rFonts w:ascii="Times New Roman" w:hAnsi="Times New Roman" w:cs="Times New Roman"/>
          <w:sz w:val="24"/>
          <w:szCs w:val="24"/>
        </w:rPr>
        <w:t>-------------------------------</w:t>
      </w:r>
      <w:proofErr w:type="gramEnd"/>
    </w:p>
    <w:p w:rsidR="00A97A8F" w:rsidRPr="00CF2657" w:rsidRDefault="00A97A8F" w:rsidP="00A97A8F">
      <w:pPr>
        <w:numPr>
          <w:ilvl w:val="0"/>
          <w:numId w:val="5"/>
        </w:numPr>
        <w:tabs>
          <w:tab w:val="clear" w:pos="360"/>
          <w:tab w:val="left" w:pos="426"/>
        </w:tabs>
        <w:snapToGrid w:val="0"/>
        <w:spacing w:after="0"/>
        <w:ind w:left="425" w:hanging="425"/>
        <w:rPr>
          <w:rFonts w:ascii="Times New Roman" w:hAnsi="Times New Roman" w:cs="Times New Roman"/>
          <w:sz w:val="24"/>
          <w:szCs w:val="24"/>
          <w:lang w:eastAsia="it-IT"/>
        </w:rPr>
      </w:pPr>
      <w:r w:rsidRPr="00CF2657">
        <w:rPr>
          <w:rFonts w:ascii="Times New Roman" w:hAnsi="Times New Roman" w:cs="Times New Roman"/>
          <w:sz w:val="24"/>
          <w:szCs w:val="24"/>
          <w:lang w:eastAsia="it-IT"/>
        </w:rPr>
        <w:t xml:space="preserve">Členové představenstva volí svého předsedu a  </w:t>
      </w:r>
      <w:proofErr w:type="gramStart"/>
      <w:r w:rsidRPr="00CF2657">
        <w:rPr>
          <w:rFonts w:ascii="Times New Roman" w:hAnsi="Times New Roman" w:cs="Times New Roman"/>
          <w:sz w:val="24"/>
          <w:szCs w:val="24"/>
          <w:lang w:eastAsia="it-IT"/>
        </w:rPr>
        <w:t>místopředsedu.--------------------------------</w:t>
      </w:r>
      <w:proofErr w:type="gramEnd"/>
    </w:p>
    <w:p w:rsidR="00A97A8F" w:rsidRDefault="00A97A8F" w:rsidP="00A97A8F">
      <w:pPr>
        <w:pStyle w:val="Odstavecseseznamem"/>
        <w:tabs>
          <w:tab w:val="left" w:pos="0"/>
        </w:tabs>
        <w:ind w:left="0"/>
        <w:rPr>
          <w:rFonts w:ascii="Times New Roman" w:hAnsi="Times New Roman" w:cs="Times New Roman"/>
          <w:sz w:val="24"/>
          <w:szCs w:val="24"/>
          <w:lang w:eastAsia="it-IT"/>
        </w:rPr>
      </w:pPr>
    </w:p>
    <w:p w:rsidR="00A97A8F" w:rsidRDefault="00A97A8F" w:rsidP="00A97A8F">
      <w:pPr>
        <w:pStyle w:val="Odstavecseseznamem"/>
        <w:tabs>
          <w:tab w:val="left" w:pos="0"/>
        </w:tabs>
        <w:ind w:left="0"/>
        <w:rPr>
          <w:rFonts w:ascii="Times New Roman" w:hAnsi="Times New Roman" w:cs="Times New Roman"/>
          <w:sz w:val="24"/>
          <w:szCs w:val="24"/>
          <w:lang w:eastAsia="it-IT"/>
        </w:rPr>
      </w:pPr>
    </w:p>
    <w:p w:rsidR="00A97A8F" w:rsidRPr="00CF2657" w:rsidRDefault="00A97A8F" w:rsidP="00A97A8F">
      <w:pPr>
        <w:keepNext/>
        <w:spacing w:after="0"/>
        <w:jc w:val="center"/>
        <w:outlineLvl w:val="1"/>
        <w:rPr>
          <w:rFonts w:ascii="Times New Roman" w:hAnsi="Times New Roman" w:cs="Times New Roman"/>
          <w:sz w:val="24"/>
          <w:szCs w:val="24"/>
        </w:rPr>
      </w:pPr>
      <w:r w:rsidRPr="00CF2657">
        <w:rPr>
          <w:rFonts w:ascii="Times New Roman" w:hAnsi="Times New Roman" w:cs="Times New Roman"/>
          <w:sz w:val="24"/>
          <w:szCs w:val="24"/>
        </w:rPr>
        <w:lastRenderedPageBreak/>
        <w:t>čl. 17</w:t>
      </w:r>
    </w:p>
    <w:p w:rsidR="00A97A8F" w:rsidRDefault="00A97A8F" w:rsidP="00A97A8F">
      <w:pPr>
        <w:keepNext/>
        <w:spacing w:after="0"/>
        <w:jc w:val="center"/>
        <w:outlineLvl w:val="0"/>
        <w:rPr>
          <w:rFonts w:ascii="Times New Roman" w:hAnsi="Times New Roman" w:cs="Times New Roman"/>
          <w:b/>
          <w:bCs/>
          <w:sz w:val="24"/>
          <w:szCs w:val="24"/>
        </w:rPr>
      </w:pPr>
      <w:r w:rsidRPr="00CF2657">
        <w:rPr>
          <w:rFonts w:ascii="Times New Roman" w:hAnsi="Times New Roman" w:cs="Times New Roman"/>
          <w:b/>
          <w:bCs/>
          <w:sz w:val="24"/>
          <w:szCs w:val="24"/>
        </w:rPr>
        <w:t xml:space="preserve">Povinnosti členů představenstva a zákaz konkurence </w:t>
      </w:r>
    </w:p>
    <w:p w:rsidR="00A97A8F" w:rsidRPr="00CF2657" w:rsidRDefault="00A97A8F" w:rsidP="00A97A8F">
      <w:pPr>
        <w:keepNext/>
        <w:spacing w:after="0"/>
        <w:jc w:val="center"/>
        <w:outlineLvl w:val="0"/>
        <w:rPr>
          <w:rFonts w:ascii="Times New Roman" w:hAnsi="Times New Roman" w:cs="Times New Roman"/>
          <w:b/>
          <w:bCs/>
          <w:sz w:val="24"/>
          <w:szCs w:val="24"/>
        </w:rPr>
      </w:pPr>
    </w:p>
    <w:p w:rsidR="00A97A8F" w:rsidRPr="00CF2657" w:rsidRDefault="00A97A8F" w:rsidP="00F3653B">
      <w:pPr>
        <w:tabs>
          <w:tab w:val="left" w:pos="426"/>
        </w:tabs>
        <w:spacing w:after="0"/>
        <w:ind w:left="425"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1.</w:t>
      </w:r>
      <w:r w:rsidRPr="00CF2657">
        <w:rPr>
          <w:rFonts w:ascii="Times New Roman" w:hAnsi="Times New Roman" w:cs="Times New Roman"/>
          <w:sz w:val="24"/>
          <w:szCs w:val="24"/>
          <w:lang w:eastAsia="it-IT"/>
        </w:rPr>
        <w:tab/>
        <w:t xml:space="preserve">Členové představenstva jsou, vedle povinností, které jim stanoví právní předpisy, povinni vykonávat svou funkci s péčí řádného hospodáře a zachovávat mlčenlivost o důvěrných informacích a skutečnostech, jejichž prozrazení třetím osobám by mohlo společnosti způsobit újmu. Pro zákaz konkurence členů představenstva platí příslušná ustanovení právních </w:t>
      </w:r>
      <w:proofErr w:type="gramStart"/>
      <w:r w:rsidRPr="00CF2657">
        <w:rPr>
          <w:rFonts w:ascii="Times New Roman" w:hAnsi="Times New Roman" w:cs="Times New Roman"/>
          <w:sz w:val="24"/>
          <w:szCs w:val="24"/>
          <w:lang w:eastAsia="it-IT"/>
        </w:rPr>
        <w:t>předpisů.-------------------------------------------------------------------------------------</w:t>
      </w:r>
      <w:proofErr w:type="gramEnd"/>
    </w:p>
    <w:p w:rsidR="00A97A8F" w:rsidRPr="00CF2657" w:rsidRDefault="00A97A8F" w:rsidP="00F3653B">
      <w:pPr>
        <w:tabs>
          <w:tab w:val="left" w:pos="426"/>
          <w:tab w:val="left" w:pos="454"/>
        </w:tabs>
        <w:spacing w:after="0"/>
        <w:ind w:left="425"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2.</w:t>
      </w:r>
      <w:r w:rsidRPr="00CF2657">
        <w:rPr>
          <w:rFonts w:ascii="Times New Roman" w:hAnsi="Times New Roman" w:cs="Times New Roman"/>
          <w:sz w:val="24"/>
          <w:szCs w:val="24"/>
          <w:lang w:eastAsia="it-IT"/>
        </w:rPr>
        <w:tab/>
        <w:t>Člen představenstva vedle dalších zákonných omezení a bez splnění notifikační povinnosti nesmí:----------------------------------------------------------------------</w:t>
      </w:r>
      <w:r>
        <w:rPr>
          <w:rFonts w:ascii="Times New Roman" w:hAnsi="Times New Roman" w:cs="Times New Roman"/>
          <w:sz w:val="24"/>
          <w:szCs w:val="24"/>
          <w:lang w:eastAsia="it-IT"/>
        </w:rPr>
        <w:t>--------</w:t>
      </w:r>
      <w:r w:rsidR="00E30531">
        <w:rPr>
          <w:rFonts w:ascii="Times New Roman" w:hAnsi="Times New Roman" w:cs="Times New Roman"/>
          <w:sz w:val="24"/>
          <w:szCs w:val="24"/>
          <w:lang w:eastAsia="it-IT"/>
        </w:rPr>
        <w:t>--------</w:t>
      </w:r>
    </w:p>
    <w:p w:rsidR="00A97A8F" w:rsidRDefault="00A97A8F" w:rsidP="00A97A8F">
      <w:pPr>
        <w:tabs>
          <w:tab w:val="left" w:pos="851"/>
        </w:tabs>
        <w:spacing w:after="0"/>
        <w:ind w:left="850" w:hanging="425"/>
        <w:jc w:val="both"/>
        <w:rPr>
          <w:rFonts w:ascii="Times New Roman" w:hAnsi="Times New Roman" w:cs="Times New Roman"/>
          <w:sz w:val="24"/>
          <w:szCs w:val="24"/>
        </w:rPr>
      </w:pPr>
      <w:r w:rsidRPr="00CF2657">
        <w:rPr>
          <w:rFonts w:ascii="Times New Roman" w:hAnsi="Times New Roman" w:cs="Times New Roman"/>
          <w:sz w:val="24"/>
          <w:szCs w:val="24"/>
        </w:rPr>
        <w:t>a)</w:t>
      </w:r>
      <w:r w:rsidRPr="00CF2657">
        <w:rPr>
          <w:rFonts w:ascii="Times New Roman" w:hAnsi="Times New Roman" w:cs="Times New Roman"/>
          <w:sz w:val="24"/>
          <w:szCs w:val="24"/>
        </w:rPr>
        <w:tab/>
        <w:t>podnikat v předmětu podnikání společnosti, -------------------------------------------------</w:t>
      </w:r>
    </w:p>
    <w:p w:rsidR="00A97A8F" w:rsidRPr="00CF2657" w:rsidRDefault="00A97A8F" w:rsidP="00A97A8F">
      <w:pPr>
        <w:tabs>
          <w:tab w:val="left" w:pos="851"/>
          <w:tab w:val="left" w:pos="3261"/>
        </w:tabs>
        <w:spacing w:after="0"/>
        <w:ind w:left="850"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b)</w:t>
      </w:r>
      <w:r w:rsidRPr="00CF2657">
        <w:rPr>
          <w:rFonts w:ascii="Times New Roman" w:hAnsi="Times New Roman" w:cs="Times New Roman"/>
          <w:sz w:val="24"/>
          <w:szCs w:val="24"/>
          <w:lang w:eastAsia="it-IT"/>
        </w:rPr>
        <w:tab/>
        <w:t xml:space="preserve">zprostředkovávat nebo obstarávat pro jiné osoby obchody </w:t>
      </w:r>
      <w:proofErr w:type="gramStart"/>
      <w:r w:rsidRPr="00CF2657">
        <w:rPr>
          <w:rFonts w:ascii="Times New Roman" w:hAnsi="Times New Roman" w:cs="Times New Roman"/>
          <w:sz w:val="24"/>
          <w:szCs w:val="24"/>
          <w:lang w:eastAsia="it-IT"/>
        </w:rPr>
        <w:t>společnosti,-----------------</w:t>
      </w:r>
      <w:proofErr w:type="gramEnd"/>
    </w:p>
    <w:p w:rsidR="00A97A8F" w:rsidRPr="00CF2657" w:rsidRDefault="00A97A8F" w:rsidP="00A97A8F">
      <w:pPr>
        <w:tabs>
          <w:tab w:val="left" w:pos="851"/>
          <w:tab w:val="left" w:pos="3261"/>
        </w:tabs>
        <w:spacing w:after="0"/>
        <w:ind w:left="851"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c)</w:t>
      </w:r>
      <w:r w:rsidRPr="00CF2657">
        <w:rPr>
          <w:rFonts w:ascii="Times New Roman" w:hAnsi="Times New Roman" w:cs="Times New Roman"/>
          <w:sz w:val="24"/>
          <w:szCs w:val="24"/>
          <w:lang w:eastAsia="it-IT"/>
        </w:rPr>
        <w:tab/>
        <w:t>účastnit se na podnikání jiné obchodní korporace jako společník s neomezeným ručením nebo jako ovládající osoba jiné osoby se stejným nebo obdobným předmětem činnosti, a---------------------------------------------------------------</w:t>
      </w:r>
      <w:r w:rsidR="00E30531">
        <w:rPr>
          <w:rFonts w:ascii="Times New Roman" w:hAnsi="Times New Roman" w:cs="Times New Roman"/>
          <w:sz w:val="24"/>
          <w:szCs w:val="24"/>
          <w:lang w:eastAsia="it-IT"/>
        </w:rPr>
        <w:t>-------------</w:t>
      </w:r>
    </w:p>
    <w:p w:rsidR="00A97A8F" w:rsidRPr="00CF2657" w:rsidRDefault="00A97A8F" w:rsidP="00A97A8F">
      <w:pPr>
        <w:numPr>
          <w:ilvl w:val="0"/>
          <w:numId w:val="14"/>
        </w:numPr>
        <w:tabs>
          <w:tab w:val="left" w:pos="851"/>
          <w:tab w:val="left" w:pos="3261"/>
        </w:tabs>
        <w:snapToGrid w:val="0"/>
        <w:spacing w:after="0"/>
        <w:jc w:val="both"/>
        <w:rPr>
          <w:rFonts w:ascii="Times New Roman" w:hAnsi="Times New Roman" w:cs="Times New Roman"/>
          <w:sz w:val="24"/>
          <w:szCs w:val="24"/>
        </w:rPr>
      </w:pPr>
      <w:r w:rsidRPr="00CF2657">
        <w:rPr>
          <w:rFonts w:ascii="Times New Roman" w:hAnsi="Times New Roman" w:cs="Times New Roman"/>
          <w:sz w:val="24"/>
          <w:szCs w:val="24"/>
        </w:rPr>
        <w:t xml:space="preserve">být členem statutárního orgánu jiné právnické osoby se stejným nebo obdobným předmětem činnosti nebo osobou v obdobném postavení, ledaže jde o </w:t>
      </w:r>
      <w:proofErr w:type="gramStart"/>
      <w:r w:rsidRPr="00CF2657">
        <w:rPr>
          <w:rFonts w:ascii="Times New Roman" w:hAnsi="Times New Roman" w:cs="Times New Roman"/>
          <w:sz w:val="24"/>
          <w:szCs w:val="24"/>
        </w:rPr>
        <w:t>koncern.--------</w:t>
      </w:r>
      <w:proofErr w:type="gramEnd"/>
    </w:p>
    <w:p w:rsidR="00A97A8F" w:rsidRPr="00CF2657" w:rsidRDefault="00A97A8F" w:rsidP="00A97A8F">
      <w:pPr>
        <w:tabs>
          <w:tab w:val="left" w:pos="426"/>
          <w:tab w:val="left" w:pos="3261"/>
        </w:tabs>
        <w:spacing w:after="0"/>
        <w:ind w:left="426" w:hanging="426"/>
        <w:jc w:val="both"/>
        <w:rPr>
          <w:rFonts w:ascii="Times New Roman" w:hAnsi="Times New Roman" w:cs="Times New Roman"/>
          <w:sz w:val="24"/>
          <w:szCs w:val="24"/>
        </w:rPr>
      </w:pPr>
      <w:r w:rsidRPr="00CF2657">
        <w:rPr>
          <w:rFonts w:ascii="Times New Roman" w:hAnsi="Times New Roman" w:cs="Times New Roman"/>
          <w:sz w:val="24"/>
          <w:szCs w:val="24"/>
        </w:rPr>
        <w:t>3.</w:t>
      </w:r>
      <w:r w:rsidRPr="00CF2657">
        <w:rPr>
          <w:rFonts w:ascii="Times New Roman" w:hAnsi="Times New Roman" w:cs="Times New Roman"/>
          <w:sz w:val="24"/>
          <w:szCs w:val="24"/>
        </w:rPr>
        <w:tab/>
        <w:t xml:space="preserve">Pokud člen představenstva poruší ustanovení odst. 1 a odst. 2 tohoto článku těchto stanov, je společnost oprávněna na tomto členu představenstva požadovat vydání získaného prospěchu, respektive jiná plnění včetně náhrady vzniklé újmy, na něž má společnost právo na základě příslušných právních předpisů. </w:t>
      </w:r>
      <w:r w:rsidRPr="00CF2657">
        <w:rPr>
          <w:rFonts w:ascii="Times New Roman" w:hAnsi="Times New Roman" w:cs="Times New Roman"/>
          <w:sz w:val="24"/>
          <w:szCs w:val="24"/>
          <w:lang w:eastAsia="it-IT"/>
        </w:rPr>
        <w:t xml:space="preserve"> --------------------</w:t>
      </w:r>
      <w:r w:rsidRPr="00CF2657">
        <w:rPr>
          <w:rFonts w:ascii="Times New Roman" w:hAnsi="Times New Roman" w:cs="Times New Roman"/>
          <w:sz w:val="24"/>
          <w:szCs w:val="24"/>
        </w:rPr>
        <w:t>--------</w:t>
      </w:r>
      <w:r w:rsidR="00E30531">
        <w:rPr>
          <w:rFonts w:ascii="Times New Roman" w:hAnsi="Times New Roman" w:cs="Times New Roman"/>
          <w:sz w:val="24"/>
          <w:szCs w:val="24"/>
        </w:rPr>
        <w:t>-------</w:t>
      </w:r>
    </w:p>
    <w:p w:rsidR="00A97A8F" w:rsidRDefault="00A97A8F" w:rsidP="00A97A8F">
      <w:pPr>
        <w:tabs>
          <w:tab w:val="left" w:pos="426"/>
        </w:tabs>
        <w:ind w:left="425"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4.</w:t>
      </w:r>
      <w:r w:rsidRPr="00CF2657">
        <w:rPr>
          <w:rFonts w:ascii="Times New Roman" w:hAnsi="Times New Roman" w:cs="Times New Roman"/>
          <w:sz w:val="24"/>
          <w:szCs w:val="24"/>
          <w:lang w:eastAsia="it-IT"/>
        </w:rPr>
        <w:tab/>
        <w:t>Člen představenstva je povinen oznámit předsedovi představenstva výkon funkce statutárního orgánu, člena statutárního orgánu nebo jiného orgánu jiné právnické osoby; tím není dotčeno ustanovení odst. 2</w:t>
      </w:r>
      <w:r w:rsidR="000268D5">
        <w:rPr>
          <w:rFonts w:ascii="Times New Roman" w:hAnsi="Times New Roman" w:cs="Times New Roman"/>
          <w:sz w:val="24"/>
          <w:szCs w:val="24"/>
          <w:lang w:eastAsia="it-IT"/>
        </w:rPr>
        <w:t xml:space="preserve"> </w:t>
      </w:r>
      <w:r w:rsidRPr="00CF2657">
        <w:rPr>
          <w:rFonts w:ascii="Times New Roman" w:hAnsi="Times New Roman" w:cs="Times New Roman"/>
          <w:sz w:val="24"/>
          <w:szCs w:val="24"/>
          <w:lang w:eastAsia="it-IT"/>
        </w:rPr>
        <w:t xml:space="preserve">písm. d) tohoto článku těchto </w:t>
      </w:r>
      <w:proofErr w:type="gramStart"/>
      <w:r w:rsidRPr="00CF2657">
        <w:rPr>
          <w:rFonts w:ascii="Times New Roman" w:hAnsi="Times New Roman" w:cs="Times New Roman"/>
          <w:sz w:val="24"/>
          <w:szCs w:val="24"/>
          <w:lang w:eastAsia="it-IT"/>
        </w:rPr>
        <w:t>stanov.--------------------</w:t>
      </w:r>
      <w:proofErr w:type="gramEnd"/>
    </w:p>
    <w:p w:rsidR="00E30531" w:rsidRPr="00CF2657" w:rsidRDefault="00E30531" w:rsidP="00A97A8F">
      <w:pPr>
        <w:tabs>
          <w:tab w:val="left" w:pos="426"/>
        </w:tabs>
        <w:ind w:left="425" w:hanging="425"/>
        <w:jc w:val="both"/>
        <w:rPr>
          <w:rFonts w:ascii="Times New Roman" w:hAnsi="Times New Roman" w:cs="Times New Roman"/>
          <w:sz w:val="24"/>
          <w:szCs w:val="24"/>
          <w:lang w:eastAsia="it-IT"/>
        </w:rPr>
      </w:pPr>
    </w:p>
    <w:p w:rsidR="00A97A8F" w:rsidRPr="00CF2657" w:rsidRDefault="00A97A8F" w:rsidP="00A97A8F">
      <w:pPr>
        <w:tabs>
          <w:tab w:val="left" w:pos="426"/>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18</w:t>
      </w:r>
    </w:p>
    <w:p w:rsidR="00A97A8F" w:rsidRPr="00CF2657" w:rsidRDefault="00A97A8F" w:rsidP="00A97A8F">
      <w:pPr>
        <w:tabs>
          <w:tab w:val="left" w:pos="284"/>
        </w:tabs>
        <w:spacing w:after="0"/>
        <w:jc w:val="center"/>
        <w:rPr>
          <w:rFonts w:ascii="Times New Roman" w:hAnsi="Times New Roman" w:cs="Times New Roman"/>
          <w:b/>
          <w:bCs/>
          <w:sz w:val="24"/>
          <w:szCs w:val="24"/>
          <w:lang w:eastAsia="it-IT"/>
        </w:rPr>
      </w:pPr>
      <w:proofErr w:type="gramStart"/>
      <w:r w:rsidRPr="00CF2657">
        <w:rPr>
          <w:rFonts w:ascii="Times New Roman" w:hAnsi="Times New Roman" w:cs="Times New Roman"/>
          <w:b/>
          <w:bCs/>
          <w:sz w:val="24"/>
          <w:szCs w:val="24"/>
          <w:lang w:eastAsia="it-IT"/>
        </w:rPr>
        <w:t>Jednání  a rozhodování</w:t>
      </w:r>
      <w:proofErr w:type="gramEnd"/>
      <w:r w:rsidRPr="00CF2657">
        <w:rPr>
          <w:rFonts w:ascii="Times New Roman" w:hAnsi="Times New Roman" w:cs="Times New Roman"/>
          <w:b/>
          <w:bCs/>
          <w:sz w:val="24"/>
          <w:szCs w:val="24"/>
          <w:lang w:eastAsia="it-IT"/>
        </w:rPr>
        <w:t xml:space="preserve"> představenstva</w:t>
      </w:r>
    </w:p>
    <w:p w:rsidR="00A97A8F" w:rsidRPr="00CF2657" w:rsidRDefault="00A97A8F" w:rsidP="00A97A8F">
      <w:pPr>
        <w:tabs>
          <w:tab w:val="left" w:pos="284"/>
        </w:tabs>
        <w:spacing w:after="0"/>
        <w:jc w:val="center"/>
        <w:rPr>
          <w:rFonts w:ascii="Times New Roman" w:hAnsi="Times New Roman" w:cs="Times New Roman"/>
          <w:b/>
          <w:bCs/>
          <w:sz w:val="24"/>
          <w:szCs w:val="24"/>
          <w:lang w:eastAsia="it-IT"/>
        </w:rPr>
      </w:pPr>
    </w:p>
    <w:p w:rsidR="00A97A8F" w:rsidRPr="00CF2657" w:rsidRDefault="00A97A8F" w:rsidP="00A97A8F">
      <w:pPr>
        <w:tabs>
          <w:tab w:val="left" w:pos="426"/>
        </w:tabs>
        <w:spacing w:after="0"/>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1.</w:t>
      </w:r>
      <w:r w:rsidRPr="00CF2657">
        <w:rPr>
          <w:rFonts w:ascii="Times New Roman" w:hAnsi="Times New Roman" w:cs="Times New Roman"/>
          <w:sz w:val="24"/>
          <w:szCs w:val="24"/>
          <w:lang w:eastAsia="it-IT"/>
        </w:rPr>
        <w:tab/>
        <w:t xml:space="preserve">Představenstvo rozhoduje na svých jednáních, není-li těmito stanovami určeno </w:t>
      </w:r>
      <w:proofErr w:type="gramStart"/>
      <w:r w:rsidRPr="00CF2657">
        <w:rPr>
          <w:rFonts w:ascii="Times New Roman" w:hAnsi="Times New Roman" w:cs="Times New Roman"/>
          <w:sz w:val="24"/>
          <w:szCs w:val="24"/>
          <w:lang w:eastAsia="it-IT"/>
        </w:rPr>
        <w:t>jinak.----</w:t>
      </w:r>
      <w:proofErr w:type="gramEnd"/>
    </w:p>
    <w:p w:rsidR="00A97A8F" w:rsidRPr="00CF2657" w:rsidRDefault="00A97A8F" w:rsidP="00A97A8F">
      <w:pPr>
        <w:tabs>
          <w:tab w:val="left" w:pos="426"/>
        </w:tabs>
        <w:spacing w:after="0"/>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2.</w:t>
      </w:r>
      <w:r w:rsidRPr="00CF2657">
        <w:rPr>
          <w:rFonts w:ascii="Times New Roman" w:hAnsi="Times New Roman" w:cs="Times New Roman"/>
          <w:sz w:val="24"/>
          <w:szCs w:val="24"/>
          <w:lang w:eastAsia="it-IT"/>
        </w:rPr>
        <w:tab/>
        <w:t xml:space="preserve">Představenstvo </w:t>
      </w:r>
      <w:proofErr w:type="gramStart"/>
      <w:r w:rsidRPr="00CF2657">
        <w:rPr>
          <w:rFonts w:ascii="Times New Roman" w:hAnsi="Times New Roman" w:cs="Times New Roman"/>
          <w:sz w:val="24"/>
          <w:szCs w:val="24"/>
          <w:lang w:eastAsia="it-IT"/>
        </w:rPr>
        <w:t>jedná  zpravidla</w:t>
      </w:r>
      <w:proofErr w:type="gramEnd"/>
      <w:r w:rsidRPr="00CF2657">
        <w:rPr>
          <w:rFonts w:ascii="Times New Roman" w:hAnsi="Times New Roman" w:cs="Times New Roman"/>
          <w:sz w:val="24"/>
          <w:szCs w:val="24"/>
          <w:lang w:eastAsia="it-IT"/>
        </w:rPr>
        <w:t xml:space="preserve"> jednou za měsíc, nejméně však šestkrát za rok.------------</w:t>
      </w:r>
    </w:p>
    <w:p w:rsidR="00A97A8F" w:rsidRPr="00CF2657" w:rsidRDefault="00A97A8F" w:rsidP="00A97A8F">
      <w:pPr>
        <w:tabs>
          <w:tab w:val="left" w:pos="426"/>
        </w:tabs>
        <w:spacing w:after="0"/>
        <w:ind w:left="425"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3.</w:t>
      </w:r>
      <w:r w:rsidRPr="00CF2657">
        <w:rPr>
          <w:rFonts w:ascii="Times New Roman" w:hAnsi="Times New Roman" w:cs="Times New Roman"/>
          <w:sz w:val="24"/>
          <w:szCs w:val="24"/>
          <w:lang w:eastAsia="it-IT"/>
        </w:rPr>
        <w:tab/>
        <w:t xml:space="preserve">Jednání představenstva svolává obvykle písemnou pozvánkou jeho předseda, který též jednání řídí. </w:t>
      </w:r>
      <w:r w:rsidRPr="00CF2657">
        <w:rPr>
          <w:rFonts w:ascii="Times New Roman" w:hAnsi="Times New Roman" w:cs="Times New Roman"/>
          <w:spacing w:val="-3"/>
          <w:sz w:val="24"/>
          <w:szCs w:val="24"/>
          <w:lang w:eastAsia="it-IT"/>
        </w:rPr>
        <w:t xml:space="preserve">Není-li předseda představenstva přítomen na jednání, řídí </w:t>
      </w:r>
      <w:proofErr w:type="gramStart"/>
      <w:r w:rsidRPr="00CF2657">
        <w:rPr>
          <w:rFonts w:ascii="Times New Roman" w:hAnsi="Times New Roman" w:cs="Times New Roman"/>
          <w:spacing w:val="-3"/>
          <w:sz w:val="24"/>
          <w:szCs w:val="24"/>
          <w:lang w:eastAsia="it-IT"/>
        </w:rPr>
        <w:t>jednání  místopředseda</w:t>
      </w:r>
      <w:proofErr w:type="gramEnd"/>
      <w:r w:rsidRPr="00CF2657">
        <w:rPr>
          <w:rFonts w:ascii="Times New Roman" w:hAnsi="Times New Roman" w:cs="Times New Roman"/>
          <w:spacing w:val="-3"/>
          <w:sz w:val="24"/>
          <w:szCs w:val="24"/>
          <w:lang w:eastAsia="it-IT"/>
        </w:rPr>
        <w:t xml:space="preserve"> představenstva-------------------------------------------------------------</w:t>
      </w:r>
      <w:r w:rsidR="00E30531">
        <w:rPr>
          <w:rFonts w:ascii="Times New Roman" w:hAnsi="Times New Roman" w:cs="Times New Roman"/>
          <w:spacing w:val="-3"/>
          <w:sz w:val="24"/>
          <w:szCs w:val="24"/>
          <w:lang w:eastAsia="it-IT"/>
        </w:rPr>
        <w:t>---------------</w:t>
      </w:r>
    </w:p>
    <w:p w:rsidR="00A97A8F" w:rsidRPr="00CF2657" w:rsidRDefault="00A97A8F" w:rsidP="00A97A8F">
      <w:pPr>
        <w:tabs>
          <w:tab w:val="left" w:pos="426"/>
        </w:tabs>
        <w:spacing w:after="0"/>
        <w:ind w:left="425"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4.</w:t>
      </w:r>
      <w:r w:rsidRPr="00CF2657">
        <w:rPr>
          <w:rFonts w:ascii="Times New Roman" w:hAnsi="Times New Roman" w:cs="Times New Roman"/>
          <w:sz w:val="24"/>
          <w:szCs w:val="24"/>
          <w:lang w:eastAsia="it-IT"/>
        </w:rPr>
        <w:tab/>
        <w:t>Na písemnou žádost kteréhokoliv člena představenstva nebo na písemnou žádost dozorčí rady musí být svoláno jednání představenstva, a to nejpozději do 14 dnů od doručení takové žádosti</w:t>
      </w:r>
      <w:r w:rsidRPr="00CF2657">
        <w:rPr>
          <w:rFonts w:ascii="Times New Roman" w:hAnsi="Times New Roman" w:cs="Times New Roman"/>
          <w:sz w:val="24"/>
          <w:szCs w:val="24"/>
        </w:rPr>
        <w:t>;</w:t>
      </w:r>
      <w:r w:rsidRPr="00CF2657">
        <w:rPr>
          <w:rFonts w:ascii="Times New Roman" w:hAnsi="Times New Roman" w:cs="Times New Roman"/>
          <w:sz w:val="24"/>
          <w:szCs w:val="24"/>
          <w:lang w:eastAsia="it-IT"/>
        </w:rPr>
        <w:t xml:space="preserve"> žádost musí být odůvodněna a musí obsahovat návrh pořadu </w:t>
      </w:r>
      <w:proofErr w:type="gramStart"/>
      <w:r w:rsidRPr="00CF2657">
        <w:rPr>
          <w:rFonts w:ascii="Times New Roman" w:hAnsi="Times New Roman" w:cs="Times New Roman"/>
          <w:sz w:val="24"/>
          <w:szCs w:val="24"/>
          <w:lang w:eastAsia="it-IT"/>
        </w:rPr>
        <w:t>jednání.---</w:t>
      </w:r>
      <w:r>
        <w:rPr>
          <w:rFonts w:ascii="Times New Roman" w:hAnsi="Times New Roman" w:cs="Times New Roman"/>
          <w:sz w:val="24"/>
          <w:szCs w:val="24"/>
          <w:lang w:eastAsia="it-IT"/>
        </w:rPr>
        <w:t>-</w:t>
      </w:r>
      <w:r w:rsidR="00E30531">
        <w:rPr>
          <w:rFonts w:ascii="Times New Roman" w:hAnsi="Times New Roman" w:cs="Times New Roman"/>
          <w:sz w:val="24"/>
          <w:szCs w:val="24"/>
          <w:lang w:eastAsia="it-IT"/>
        </w:rPr>
        <w:t>--</w:t>
      </w:r>
      <w:proofErr w:type="gramEnd"/>
    </w:p>
    <w:p w:rsidR="00A97A8F" w:rsidRPr="00CF2657" w:rsidRDefault="00A97A8F" w:rsidP="00A97A8F">
      <w:pPr>
        <w:tabs>
          <w:tab w:val="left" w:pos="426"/>
        </w:tabs>
        <w:spacing w:after="0"/>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5.</w:t>
      </w:r>
      <w:r w:rsidRPr="00CF2657">
        <w:rPr>
          <w:rFonts w:ascii="Times New Roman" w:hAnsi="Times New Roman" w:cs="Times New Roman"/>
          <w:sz w:val="24"/>
          <w:szCs w:val="24"/>
          <w:lang w:eastAsia="it-IT"/>
        </w:rPr>
        <w:tab/>
        <w:t xml:space="preserve">Představenstvo může přizvat na své jednání podle své úvahy i členy dozorčí rady, zaměstnance společnosti nebo jiné osoby. </w:t>
      </w:r>
      <w:r w:rsidRPr="00CF2657">
        <w:rPr>
          <w:rFonts w:ascii="Times New Roman" w:hAnsi="Times New Roman" w:cs="Times New Roman"/>
          <w:spacing w:val="-3"/>
          <w:sz w:val="24"/>
          <w:szCs w:val="24"/>
          <w:lang w:eastAsia="it-IT"/>
        </w:rPr>
        <w:t xml:space="preserve">Pro zaměstnance společnosti je pozvání </w:t>
      </w:r>
      <w:proofErr w:type="gramStart"/>
      <w:r w:rsidRPr="00CF2657">
        <w:rPr>
          <w:rFonts w:ascii="Times New Roman" w:hAnsi="Times New Roman" w:cs="Times New Roman"/>
          <w:spacing w:val="-3"/>
          <w:sz w:val="24"/>
          <w:szCs w:val="24"/>
          <w:lang w:eastAsia="it-IT"/>
        </w:rPr>
        <w:t>závazné.-</w:t>
      </w:r>
      <w:r w:rsidR="00F3653B" w:rsidRPr="00F3653B">
        <w:rPr>
          <w:rFonts w:ascii="Times New Roman" w:hAnsi="Times New Roman" w:cs="Times New Roman"/>
          <w:color w:val="000000"/>
          <w:sz w:val="24"/>
          <w:szCs w:val="24"/>
        </w:rPr>
        <w:t xml:space="preserve"> </w:t>
      </w:r>
      <w:r w:rsidR="00F3653B" w:rsidRPr="00CF2657">
        <w:rPr>
          <w:rFonts w:ascii="Times New Roman" w:hAnsi="Times New Roman" w:cs="Times New Roman"/>
          <w:color w:val="000000"/>
          <w:sz w:val="24"/>
          <w:szCs w:val="24"/>
        </w:rPr>
        <w:t>------------------------------------------------------------------------------------------</w:t>
      </w:r>
      <w:r w:rsidR="00F3653B">
        <w:rPr>
          <w:rFonts w:ascii="Times New Roman" w:hAnsi="Times New Roman" w:cs="Times New Roman"/>
          <w:color w:val="000000"/>
          <w:sz w:val="24"/>
          <w:szCs w:val="24"/>
        </w:rPr>
        <w:t>------</w:t>
      </w:r>
      <w:proofErr w:type="gramEnd"/>
    </w:p>
    <w:p w:rsidR="00A97A8F" w:rsidRPr="00CF2657" w:rsidRDefault="00A97A8F" w:rsidP="00A97A8F">
      <w:pPr>
        <w:tabs>
          <w:tab w:val="left" w:pos="426"/>
        </w:tabs>
        <w:spacing w:after="0"/>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6.</w:t>
      </w:r>
      <w:r w:rsidRPr="00CF2657">
        <w:rPr>
          <w:rFonts w:ascii="Times New Roman" w:hAnsi="Times New Roman" w:cs="Times New Roman"/>
          <w:sz w:val="24"/>
          <w:szCs w:val="24"/>
          <w:lang w:eastAsia="it-IT"/>
        </w:rPr>
        <w:tab/>
      </w:r>
      <w:proofErr w:type="gramStart"/>
      <w:r w:rsidRPr="00CF2657">
        <w:rPr>
          <w:rFonts w:ascii="Times New Roman" w:hAnsi="Times New Roman" w:cs="Times New Roman"/>
          <w:sz w:val="24"/>
          <w:szCs w:val="24"/>
          <w:lang w:eastAsia="it-IT"/>
        </w:rPr>
        <w:t>Jednání  představenstva</w:t>
      </w:r>
      <w:proofErr w:type="gramEnd"/>
      <w:r w:rsidRPr="00CF2657">
        <w:rPr>
          <w:rFonts w:ascii="Times New Roman" w:hAnsi="Times New Roman" w:cs="Times New Roman"/>
          <w:sz w:val="24"/>
          <w:szCs w:val="24"/>
          <w:lang w:eastAsia="it-IT"/>
        </w:rPr>
        <w:t xml:space="preserve"> se může účastnit člen dozorčí rady určený usnesením dozorčí rady.</w:t>
      </w:r>
      <w:r>
        <w:rPr>
          <w:rFonts w:ascii="Times New Roman" w:hAnsi="Times New Roman" w:cs="Times New Roman"/>
          <w:sz w:val="24"/>
          <w:szCs w:val="24"/>
          <w:lang w:eastAsia="it-IT"/>
        </w:rPr>
        <w:t>------------------------------------------------------------------------------------------------------</w:t>
      </w:r>
    </w:p>
    <w:p w:rsidR="00A97A8F" w:rsidRPr="00CF2657" w:rsidRDefault="00A97A8F" w:rsidP="00A97A8F">
      <w:pPr>
        <w:tabs>
          <w:tab w:val="left" w:pos="426"/>
        </w:tabs>
        <w:spacing w:after="0"/>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7.</w:t>
      </w:r>
      <w:r w:rsidRPr="00CF2657">
        <w:rPr>
          <w:rFonts w:ascii="Times New Roman" w:hAnsi="Times New Roman" w:cs="Times New Roman"/>
          <w:sz w:val="24"/>
          <w:szCs w:val="24"/>
          <w:lang w:eastAsia="it-IT"/>
        </w:rPr>
        <w:tab/>
        <w:t xml:space="preserve">Představenstvo je schopno se platně usnášet jen tehdy, je-li na jednání přítomna nadpoloviční většina všech jeho členů. K přijetí usnesení je třeba souhlasu většiny hlasů všech, nikoliv jen přítomných členů; při rovnosti hlasů je rozhodující hlas předsedy představenstva. Každý člen představenstva má jeden hlas. Hlasování se děje </w:t>
      </w:r>
      <w:proofErr w:type="gramStart"/>
      <w:r w:rsidRPr="00CF2657">
        <w:rPr>
          <w:rFonts w:ascii="Times New Roman" w:hAnsi="Times New Roman" w:cs="Times New Roman"/>
          <w:sz w:val="24"/>
          <w:szCs w:val="24"/>
          <w:lang w:eastAsia="it-IT"/>
        </w:rPr>
        <w:t>aklamací.----</w:t>
      </w:r>
      <w:proofErr w:type="gramEnd"/>
    </w:p>
    <w:p w:rsidR="00A97A8F" w:rsidRPr="00CF2657" w:rsidRDefault="00A97A8F" w:rsidP="00A97A8F">
      <w:pPr>
        <w:tabs>
          <w:tab w:val="left" w:pos="426"/>
          <w:tab w:val="left" w:pos="567"/>
        </w:tabs>
        <w:spacing w:after="0"/>
        <w:ind w:left="426" w:hanging="426"/>
        <w:jc w:val="both"/>
        <w:rPr>
          <w:rFonts w:ascii="Times New Roman" w:hAnsi="Times New Roman" w:cs="Times New Roman"/>
          <w:sz w:val="24"/>
          <w:szCs w:val="24"/>
        </w:rPr>
      </w:pPr>
      <w:r w:rsidRPr="00CF2657">
        <w:rPr>
          <w:rFonts w:ascii="Times New Roman" w:hAnsi="Times New Roman" w:cs="Times New Roman"/>
          <w:sz w:val="24"/>
          <w:szCs w:val="24"/>
          <w:lang w:eastAsia="it-IT"/>
        </w:rPr>
        <w:t xml:space="preserve">8. </w:t>
      </w:r>
      <w:r w:rsidRPr="00CF2657">
        <w:rPr>
          <w:rFonts w:ascii="Times New Roman" w:hAnsi="Times New Roman" w:cs="Times New Roman"/>
          <w:sz w:val="24"/>
          <w:szCs w:val="24"/>
        </w:rPr>
        <w:t xml:space="preserve">O průběhu jednání se pořizuje zápis, který podepisuje předsedající jednání a představenstvem určený zapisovatel. V zápisu z jednání představenstva musí být jmenovitě uvedeni členové představenstva, kteří hlasovali proti jednotlivým usnesením </w:t>
      </w:r>
      <w:r w:rsidRPr="00CF2657">
        <w:rPr>
          <w:rFonts w:ascii="Times New Roman" w:hAnsi="Times New Roman" w:cs="Times New Roman"/>
          <w:sz w:val="24"/>
          <w:szCs w:val="24"/>
        </w:rPr>
        <w:lastRenderedPageBreak/>
        <w:t xml:space="preserve">představenstva nebo se zdrželi </w:t>
      </w:r>
      <w:r>
        <w:rPr>
          <w:rFonts w:ascii="Times New Roman" w:hAnsi="Times New Roman" w:cs="Times New Roman"/>
          <w:sz w:val="24"/>
          <w:szCs w:val="24"/>
        </w:rPr>
        <w:tab/>
      </w:r>
      <w:r w:rsidRPr="00CF2657">
        <w:rPr>
          <w:rFonts w:ascii="Times New Roman" w:hAnsi="Times New Roman" w:cs="Times New Roman"/>
          <w:sz w:val="24"/>
          <w:szCs w:val="24"/>
        </w:rPr>
        <w:t xml:space="preserve">hlasování. Pokud není prokázáno něco jiného, má se za to, že neuvedení členové hlasovali pro přijetí </w:t>
      </w:r>
      <w:proofErr w:type="gramStart"/>
      <w:r w:rsidRPr="00CF2657">
        <w:rPr>
          <w:rFonts w:ascii="Times New Roman" w:hAnsi="Times New Roman" w:cs="Times New Roman"/>
          <w:sz w:val="24"/>
          <w:szCs w:val="24"/>
        </w:rPr>
        <w:t>usnesení.-----------------------</w:t>
      </w:r>
      <w:r w:rsidR="00E30531">
        <w:rPr>
          <w:rFonts w:ascii="Times New Roman" w:hAnsi="Times New Roman" w:cs="Times New Roman"/>
          <w:sz w:val="24"/>
          <w:szCs w:val="24"/>
        </w:rPr>
        <w:t>-------------------</w:t>
      </w:r>
      <w:proofErr w:type="gramEnd"/>
    </w:p>
    <w:p w:rsidR="00A97A8F" w:rsidRPr="00CF2657" w:rsidRDefault="00A97A8F" w:rsidP="00A97A8F">
      <w:pPr>
        <w:tabs>
          <w:tab w:val="left" w:pos="426"/>
        </w:tabs>
        <w:spacing w:after="0"/>
        <w:ind w:left="426" w:hanging="426"/>
        <w:jc w:val="both"/>
        <w:rPr>
          <w:rFonts w:ascii="Times New Roman" w:hAnsi="Times New Roman" w:cs="Times New Roman"/>
          <w:sz w:val="24"/>
          <w:szCs w:val="24"/>
        </w:rPr>
      </w:pPr>
      <w:r w:rsidRPr="00CF2657">
        <w:rPr>
          <w:rFonts w:ascii="Times New Roman" w:hAnsi="Times New Roman" w:cs="Times New Roman"/>
          <w:sz w:val="24"/>
          <w:szCs w:val="24"/>
        </w:rPr>
        <w:t xml:space="preserve">9. Představenstvo může přijmout rozhodnutí mimo jednání orgánu, a to písemným hlasováním nebo hlasováním pomocí prostředků sdělovací techniky, pokud s tím souhlasí všichni členové představenstva. Pro účely zjištění, zda je představenstvo schopno se platně usnášet, považuje se člen hlasující písemně nebo pomocí prostředků sdělovací techniky za přítomného. Záznam o hlasování musí být připojen k zápisu o nejbližším jednání </w:t>
      </w:r>
      <w:proofErr w:type="gramStart"/>
      <w:r w:rsidRPr="00CF2657">
        <w:rPr>
          <w:rFonts w:ascii="Times New Roman" w:hAnsi="Times New Roman" w:cs="Times New Roman"/>
          <w:sz w:val="24"/>
          <w:szCs w:val="24"/>
        </w:rPr>
        <w:t>představenstva.----------------------------------------------------------</w:t>
      </w:r>
      <w:r w:rsidR="00E30531">
        <w:rPr>
          <w:rFonts w:ascii="Times New Roman" w:hAnsi="Times New Roman" w:cs="Times New Roman"/>
          <w:sz w:val="24"/>
          <w:szCs w:val="24"/>
        </w:rPr>
        <w:t>---------</w:t>
      </w:r>
      <w:r w:rsidRPr="00CF2657">
        <w:rPr>
          <w:rFonts w:ascii="Times New Roman" w:hAnsi="Times New Roman" w:cs="Times New Roman"/>
          <w:sz w:val="24"/>
          <w:szCs w:val="24"/>
        </w:rPr>
        <w:t>-------------------</w:t>
      </w:r>
      <w:r>
        <w:rPr>
          <w:rFonts w:ascii="Times New Roman" w:hAnsi="Times New Roman" w:cs="Times New Roman"/>
          <w:sz w:val="24"/>
          <w:szCs w:val="24"/>
        </w:rPr>
        <w:t>--</w:t>
      </w:r>
      <w:proofErr w:type="gramEnd"/>
    </w:p>
    <w:p w:rsidR="00A97A8F" w:rsidRDefault="00A97A8F" w:rsidP="00A97A8F">
      <w:pPr>
        <w:tabs>
          <w:tab w:val="left" w:pos="426"/>
        </w:tabs>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rPr>
        <w:t xml:space="preserve">10. </w:t>
      </w:r>
      <w:r w:rsidRPr="00CF2657">
        <w:rPr>
          <w:rFonts w:ascii="Times New Roman" w:hAnsi="Times New Roman" w:cs="Times New Roman"/>
          <w:sz w:val="24"/>
          <w:szCs w:val="24"/>
          <w:lang w:eastAsia="it-IT"/>
        </w:rPr>
        <w:t xml:space="preserve">Náklady spojené s jednáním i s další činností představenstva nese společnost. Členům představenstva náleží náhrada nákladů spojených s výkonem jejich </w:t>
      </w:r>
      <w:proofErr w:type="gramStart"/>
      <w:r w:rsidRPr="00CF2657">
        <w:rPr>
          <w:rFonts w:ascii="Times New Roman" w:hAnsi="Times New Roman" w:cs="Times New Roman"/>
          <w:sz w:val="24"/>
          <w:szCs w:val="24"/>
          <w:lang w:eastAsia="it-IT"/>
        </w:rPr>
        <w:t>funkce.------------------</w:t>
      </w:r>
      <w:proofErr w:type="gramEnd"/>
    </w:p>
    <w:p w:rsidR="00A97A8F" w:rsidRDefault="00A97A8F" w:rsidP="00A97A8F">
      <w:pPr>
        <w:keepNext/>
        <w:keepLines/>
        <w:autoSpaceDE w:val="0"/>
        <w:autoSpaceDN w:val="0"/>
        <w:adjustRightInd w:val="0"/>
        <w:spacing w:after="0"/>
        <w:ind w:left="284" w:hanging="284"/>
        <w:jc w:val="center"/>
        <w:rPr>
          <w:rFonts w:ascii="Times New Roman" w:hAnsi="Times New Roman" w:cs="Times New Roman"/>
          <w:sz w:val="24"/>
          <w:szCs w:val="24"/>
        </w:rPr>
      </w:pPr>
    </w:p>
    <w:p w:rsidR="00A97A8F" w:rsidRPr="00CF2657" w:rsidRDefault="00A97A8F" w:rsidP="00A97A8F">
      <w:pPr>
        <w:keepNext/>
        <w:keepLines/>
        <w:autoSpaceDE w:val="0"/>
        <w:autoSpaceDN w:val="0"/>
        <w:adjustRightInd w:val="0"/>
        <w:spacing w:after="0"/>
        <w:ind w:left="284" w:hanging="284"/>
        <w:jc w:val="center"/>
        <w:rPr>
          <w:rFonts w:ascii="Times New Roman" w:hAnsi="Times New Roman" w:cs="Times New Roman"/>
          <w:sz w:val="24"/>
          <w:szCs w:val="24"/>
        </w:rPr>
      </w:pPr>
      <w:r w:rsidRPr="00CF2657">
        <w:rPr>
          <w:rFonts w:ascii="Times New Roman" w:hAnsi="Times New Roman" w:cs="Times New Roman"/>
          <w:sz w:val="24"/>
          <w:szCs w:val="24"/>
        </w:rPr>
        <w:t>Článek 19</w:t>
      </w:r>
    </w:p>
    <w:p w:rsidR="00A97A8F" w:rsidRPr="00CF2657" w:rsidRDefault="00A97A8F" w:rsidP="00A97A8F">
      <w:pPr>
        <w:pStyle w:val="Nadpis2"/>
        <w:spacing w:before="0" w:after="0"/>
        <w:jc w:val="center"/>
        <w:rPr>
          <w:rFonts w:ascii="Times New Roman" w:hAnsi="Times New Roman" w:cs="Times New Roman"/>
          <w:b w:val="0"/>
          <w:bCs w:val="0"/>
          <w:sz w:val="24"/>
          <w:szCs w:val="24"/>
        </w:rPr>
      </w:pPr>
      <w:r w:rsidRPr="00CF2657">
        <w:rPr>
          <w:rFonts w:ascii="Times New Roman" w:hAnsi="Times New Roman" w:cs="Times New Roman"/>
          <w:sz w:val="24"/>
          <w:szCs w:val="24"/>
        </w:rPr>
        <w:t>Pozastavení funkce člena představenstva</w:t>
      </w:r>
    </w:p>
    <w:p w:rsidR="00A97A8F" w:rsidRPr="00CF2657" w:rsidRDefault="00A97A8F" w:rsidP="00A97A8F">
      <w:pPr>
        <w:keepNext/>
        <w:keepLines/>
        <w:autoSpaceDE w:val="0"/>
        <w:autoSpaceDN w:val="0"/>
        <w:adjustRightInd w:val="0"/>
        <w:spacing w:after="0"/>
        <w:ind w:left="284" w:hanging="284"/>
        <w:jc w:val="center"/>
        <w:rPr>
          <w:rFonts w:ascii="Times New Roman" w:hAnsi="Times New Roman" w:cs="Times New Roman"/>
          <w:b/>
          <w:bCs/>
          <w:sz w:val="24"/>
          <w:szCs w:val="24"/>
        </w:rPr>
      </w:pPr>
    </w:p>
    <w:p w:rsidR="00A97A8F" w:rsidRPr="00CF2657" w:rsidRDefault="00A97A8F" w:rsidP="00A97A8F">
      <w:pPr>
        <w:widowControl w:val="0"/>
        <w:numPr>
          <w:ilvl w:val="0"/>
          <w:numId w:val="11"/>
        </w:numPr>
        <w:autoSpaceDE w:val="0"/>
        <w:autoSpaceDN w:val="0"/>
        <w:adjustRightInd w:val="0"/>
        <w:spacing w:after="0"/>
        <w:ind w:left="357" w:hanging="357"/>
        <w:jc w:val="both"/>
        <w:rPr>
          <w:rFonts w:ascii="Times New Roman" w:hAnsi="Times New Roman" w:cs="Times New Roman"/>
          <w:sz w:val="24"/>
          <w:szCs w:val="24"/>
        </w:rPr>
      </w:pPr>
      <w:r w:rsidRPr="00CF2657">
        <w:rPr>
          <w:rFonts w:ascii="Times New Roman" w:hAnsi="Times New Roman" w:cs="Times New Roman"/>
          <w:sz w:val="24"/>
          <w:szCs w:val="24"/>
        </w:rPr>
        <w:t xml:space="preserve">Dozví-li se člen představenstva, že může při výkonu jeho funkce dojít ke střetu zájmu společnosti se zájmem dotčeného člena představenstva, osob blízkých tomuto členu představenstva </w:t>
      </w:r>
      <w:proofErr w:type="gramStart"/>
      <w:r w:rsidRPr="00CF2657">
        <w:rPr>
          <w:rFonts w:ascii="Times New Roman" w:hAnsi="Times New Roman" w:cs="Times New Roman"/>
          <w:sz w:val="24"/>
          <w:szCs w:val="24"/>
        </w:rPr>
        <w:t>nebo  osob</w:t>
      </w:r>
      <w:proofErr w:type="gramEnd"/>
      <w:r w:rsidRPr="00CF2657">
        <w:rPr>
          <w:rFonts w:ascii="Times New Roman" w:hAnsi="Times New Roman" w:cs="Times New Roman"/>
          <w:sz w:val="24"/>
          <w:szCs w:val="24"/>
        </w:rPr>
        <w:t xml:space="preserve"> ovlivněných nebo ovládaných tímto členem představenstva, je povinen informovat o tom bez zbytečného odkladu ostatní členy představenstva a dozorčí radu.------------------------------------------------------------------------------------------------------</w:t>
      </w:r>
    </w:p>
    <w:p w:rsidR="00A97A8F" w:rsidRPr="00CF2657" w:rsidRDefault="00A97A8F" w:rsidP="00A97A8F">
      <w:pPr>
        <w:widowControl w:val="0"/>
        <w:numPr>
          <w:ilvl w:val="0"/>
          <w:numId w:val="11"/>
        </w:numPr>
        <w:autoSpaceDE w:val="0"/>
        <w:autoSpaceDN w:val="0"/>
        <w:adjustRightInd w:val="0"/>
        <w:spacing w:after="0"/>
        <w:ind w:left="357" w:hanging="357"/>
        <w:jc w:val="both"/>
        <w:rPr>
          <w:rFonts w:ascii="Times New Roman" w:hAnsi="Times New Roman" w:cs="Times New Roman"/>
          <w:sz w:val="24"/>
          <w:szCs w:val="24"/>
        </w:rPr>
      </w:pPr>
      <w:r w:rsidRPr="00CF2657">
        <w:rPr>
          <w:rFonts w:ascii="Times New Roman" w:hAnsi="Times New Roman" w:cs="Times New Roman"/>
          <w:sz w:val="24"/>
          <w:szCs w:val="24"/>
        </w:rPr>
        <w:t xml:space="preserve">Dozorčí rada může členu představenstva, který oznámil střet zájmů podle odst. 1 tohoto článku, pozastavit výkon jeho funkce člena představenstva na dobu nezbytnou s ohledem na povahu a délku střetu zájmů. Zákaz může být udělen i opakovaně. Představenstvo může na dobu pozastavení funkce zvolit namísto tohoto člena náhradníka. Členu představenstva, jehož funkce byla pozastavena, nenáleží po dobu pozastavení funkce odměna za výkon funkce. Zanikne-li důvod pro pozastavení funkce, rozhodne </w:t>
      </w:r>
      <w:r>
        <w:rPr>
          <w:rFonts w:ascii="Times New Roman" w:hAnsi="Times New Roman" w:cs="Times New Roman"/>
          <w:sz w:val="24"/>
          <w:szCs w:val="24"/>
        </w:rPr>
        <w:t xml:space="preserve">příslušný orgán </w:t>
      </w:r>
      <w:r w:rsidRPr="00CF2657">
        <w:rPr>
          <w:rFonts w:ascii="Times New Roman" w:hAnsi="Times New Roman" w:cs="Times New Roman"/>
          <w:sz w:val="24"/>
          <w:szCs w:val="24"/>
        </w:rPr>
        <w:t>o zrušení pozastavení funkce. --------------------------</w:t>
      </w:r>
      <w:r>
        <w:rPr>
          <w:rFonts w:ascii="Times New Roman" w:hAnsi="Times New Roman" w:cs="Times New Roman"/>
          <w:sz w:val="24"/>
          <w:szCs w:val="24"/>
        </w:rPr>
        <w:t>----------------------------------</w:t>
      </w:r>
      <w:r w:rsidR="00E30531">
        <w:rPr>
          <w:rFonts w:ascii="Times New Roman" w:hAnsi="Times New Roman" w:cs="Times New Roman"/>
          <w:sz w:val="24"/>
          <w:szCs w:val="24"/>
        </w:rPr>
        <w:t>-----</w:t>
      </w:r>
    </w:p>
    <w:p w:rsidR="00A97A8F" w:rsidRDefault="00A97A8F" w:rsidP="00A97A8F">
      <w:pPr>
        <w:tabs>
          <w:tab w:val="left" w:pos="1701"/>
        </w:tabs>
        <w:jc w:val="center"/>
        <w:rPr>
          <w:rFonts w:ascii="Times New Roman" w:hAnsi="Times New Roman" w:cs="Times New Roman"/>
          <w:b/>
          <w:bCs/>
          <w:sz w:val="24"/>
          <w:szCs w:val="24"/>
        </w:rPr>
      </w:pPr>
    </w:p>
    <w:p w:rsidR="00A97A8F" w:rsidRPr="00CF2657" w:rsidRDefault="00A97A8F" w:rsidP="00A97A8F">
      <w:pPr>
        <w:tabs>
          <w:tab w:val="left" w:pos="1701"/>
        </w:tabs>
        <w:jc w:val="center"/>
        <w:rPr>
          <w:rFonts w:ascii="Times New Roman" w:hAnsi="Times New Roman" w:cs="Times New Roman"/>
          <w:b/>
          <w:bCs/>
          <w:sz w:val="24"/>
          <w:szCs w:val="24"/>
        </w:rPr>
      </w:pPr>
      <w:proofErr w:type="gramStart"/>
      <w:r w:rsidRPr="00CF2657">
        <w:rPr>
          <w:rFonts w:ascii="Times New Roman" w:hAnsi="Times New Roman" w:cs="Times New Roman"/>
          <w:b/>
          <w:bCs/>
          <w:sz w:val="24"/>
          <w:szCs w:val="24"/>
        </w:rPr>
        <w:t>C.   D o z o r č í   r a d a</w:t>
      </w:r>
      <w:proofErr w:type="gramEnd"/>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20</w:t>
      </w:r>
    </w:p>
    <w:p w:rsidR="00A97A8F" w:rsidRPr="00CF2657" w:rsidRDefault="00A97A8F" w:rsidP="00A97A8F">
      <w:pPr>
        <w:tabs>
          <w:tab w:val="left" w:pos="284"/>
        </w:tabs>
        <w:spacing w:after="0"/>
        <w:jc w:val="center"/>
        <w:rPr>
          <w:rFonts w:ascii="Times New Roman" w:hAnsi="Times New Roman" w:cs="Times New Roman"/>
          <w:b/>
          <w:bCs/>
          <w:sz w:val="24"/>
          <w:szCs w:val="24"/>
          <w:lang w:eastAsia="it-IT"/>
        </w:rPr>
      </w:pPr>
      <w:r w:rsidRPr="00CF2657">
        <w:rPr>
          <w:rFonts w:ascii="Times New Roman" w:hAnsi="Times New Roman" w:cs="Times New Roman"/>
          <w:b/>
          <w:bCs/>
          <w:sz w:val="24"/>
          <w:szCs w:val="24"/>
          <w:lang w:eastAsia="it-IT"/>
        </w:rPr>
        <w:t>Postavení a působnost dozorčí rady</w:t>
      </w:r>
    </w:p>
    <w:p w:rsidR="00A97A8F" w:rsidRPr="00CF2657" w:rsidRDefault="00A97A8F" w:rsidP="00A97A8F">
      <w:pPr>
        <w:tabs>
          <w:tab w:val="left" w:pos="284"/>
        </w:tabs>
        <w:spacing w:after="0"/>
        <w:jc w:val="center"/>
        <w:rPr>
          <w:rFonts w:ascii="Times New Roman" w:hAnsi="Times New Roman" w:cs="Times New Roman"/>
          <w:b/>
          <w:bCs/>
          <w:sz w:val="24"/>
          <w:szCs w:val="24"/>
          <w:lang w:eastAsia="it-IT"/>
        </w:rPr>
      </w:pPr>
    </w:p>
    <w:p w:rsidR="00FA5924" w:rsidRPr="00FA5924" w:rsidRDefault="00A97A8F" w:rsidP="00F3653B">
      <w:pPr>
        <w:pStyle w:val="Odstavecseseznamem"/>
        <w:numPr>
          <w:ilvl w:val="3"/>
          <w:numId w:val="9"/>
        </w:numPr>
        <w:tabs>
          <w:tab w:val="left" w:pos="426"/>
        </w:tabs>
        <w:ind w:left="426" w:hanging="426"/>
        <w:jc w:val="both"/>
        <w:rPr>
          <w:rFonts w:ascii="Times New Roman" w:hAnsi="Times New Roman" w:cs="Times New Roman"/>
          <w:sz w:val="24"/>
          <w:szCs w:val="24"/>
          <w:lang w:eastAsia="it-IT"/>
        </w:rPr>
      </w:pPr>
      <w:r w:rsidRPr="00FA5924">
        <w:rPr>
          <w:rFonts w:ascii="Times New Roman" w:hAnsi="Times New Roman" w:cs="Times New Roman"/>
          <w:sz w:val="24"/>
          <w:szCs w:val="24"/>
          <w:lang w:eastAsia="it-IT"/>
        </w:rPr>
        <w:t>Dozorčí rada je kontrolním orgánem společnosti.</w:t>
      </w:r>
      <w:r w:rsidR="00E30531" w:rsidRPr="00FA5924">
        <w:rPr>
          <w:rFonts w:ascii="Times New Roman" w:hAnsi="Times New Roman" w:cs="Times New Roman"/>
          <w:sz w:val="24"/>
          <w:szCs w:val="24"/>
          <w:lang w:eastAsia="it-IT"/>
        </w:rPr>
        <w:t xml:space="preserve"> </w:t>
      </w:r>
      <w:r w:rsidRPr="00FA5924">
        <w:rPr>
          <w:rFonts w:ascii="Times New Roman" w:hAnsi="Times New Roman" w:cs="Times New Roman"/>
          <w:sz w:val="24"/>
          <w:szCs w:val="24"/>
          <w:lang w:eastAsia="it-IT"/>
        </w:rPr>
        <w:t xml:space="preserve">Volí a odvolává členy </w:t>
      </w:r>
      <w:proofErr w:type="gramStart"/>
      <w:r w:rsidRPr="00FA5924">
        <w:rPr>
          <w:rFonts w:ascii="Times New Roman" w:hAnsi="Times New Roman" w:cs="Times New Roman"/>
          <w:sz w:val="24"/>
          <w:szCs w:val="24"/>
          <w:lang w:eastAsia="it-IT"/>
        </w:rPr>
        <w:t>představenstva,  dohlíží</w:t>
      </w:r>
      <w:proofErr w:type="gramEnd"/>
      <w:r w:rsidRPr="00FA5924">
        <w:rPr>
          <w:rFonts w:ascii="Times New Roman" w:hAnsi="Times New Roman" w:cs="Times New Roman"/>
          <w:sz w:val="24"/>
          <w:szCs w:val="24"/>
          <w:lang w:eastAsia="it-IT"/>
        </w:rPr>
        <w:t xml:space="preserve"> na výkon působnosti představenstva a na uskutečňování podnikatelské činnosti společnosti a schvaluje smlouvy o výkonu fun</w:t>
      </w:r>
      <w:r w:rsidR="00E30531" w:rsidRPr="00FA5924">
        <w:rPr>
          <w:rFonts w:ascii="Times New Roman" w:hAnsi="Times New Roman" w:cs="Times New Roman"/>
          <w:sz w:val="24"/>
          <w:szCs w:val="24"/>
          <w:lang w:eastAsia="it-IT"/>
        </w:rPr>
        <w:t>k</w:t>
      </w:r>
      <w:r w:rsidRPr="00FA5924">
        <w:rPr>
          <w:rFonts w:ascii="Times New Roman" w:hAnsi="Times New Roman" w:cs="Times New Roman"/>
          <w:sz w:val="24"/>
          <w:szCs w:val="24"/>
          <w:lang w:eastAsia="it-IT"/>
        </w:rPr>
        <w:t>ce představenstva a rozhoduje o jakémkoliv jiném plnění členům představenstva ve smyslu §61 zákona o obchodních korporacích.-----</w:t>
      </w:r>
      <w:r w:rsidR="00F3653B" w:rsidRPr="00F3653B">
        <w:rPr>
          <w:rFonts w:ascii="Times New Roman" w:hAnsi="Times New Roman" w:cs="Times New Roman"/>
          <w:color w:val="000000"/>
          <w:sz w:val="24"/>
          <w:szCs w:val="24"/>
        </w:rPr>
        <w:t xml:space="preserve"> </w:t>
      </w:r>
      <w:r w:rsidR="00F3653B" w:rsidRPr="00CF2657">
        <w:rPr>
          <w:rFonts w:ascii="Times New Roman" w:hAnsi="Times New Roman" w:cs="Times New Roman"/>
          <w:color w:val="000000"/>
          <w:sz w:val="24"/>
          <w:szCs w:val="24"/>
        </w:rPr>
        <w:t>--------------------------------------------------------------------------------</w:t>
      </w:r>
      <w:r w:rsidR="00F3653B">
        <w:rPr>
          <w:rFonts w:ascii="Times New Roman" w:hAnsi="Times New Roman" w:cs="Times New Roman"/>
          <w:color w:val="000000"/>
          <w:sz w:val="24"/>
          <w:szCs w:val="24"/>
        </w:rPr>
        <w:t>-------</w:t>
      </w:r>
      <w:r w:rsidR="00E30531" w:rsidRPr="00FA5924">
        <w:rPr>
          <w:rFonts w:ascii="Times New Roman" w:hAnsi="Times New Roman" w:cs="Times New Roman"/>
          <w:sz w:val="24"/>
          <w:szCs w:val="24"/>
          <w:lang w:eastAsia="it-IT"/>
        </w:rPr>
        <w:t xml:space="preserve"> </w:t>
      </w:r>
    </w:p>
    <w:p w:rsidR="00A97A8F" w:rsidRPr="00FA5924" w:rsidRDefault="00A97A8F" w:rsidP="00F3653B">
      <w:pPr>
        <w:pStyle w:val="Odstavecseseznamem"/>
        <w:numPr>
          <w:ilvl w:val="3"/>
          <w:numId w:val="9"/>
        </w:numPr>
        <w:tabs>
          <w:tab w:val="left" w:pos="426"/>
        </w:tabs>
        <w:ind w:left="426" w:hanging="426"/>
        <w:jc w:val="both"/>
        <w:rPr>
          <w:rFonts w:ascii="Times New Roman" w:hAnsi="Times New Roman" w:cs="Times New Roman"/>
          <w:sz w:val="24"/>
          <w:szCs w:val="24"/>
          <w:lang w:eastAsia="it-IT"/>
        </w:rPr>
      </w:pPr>
      <w:r w:rsidRPr="00FA5924">
        <w:rPr>
          <w:rFonts w:ascii="Times New Roman" w:hAnsi="Times New Roman" w:cs="Times New Roman"/>
          <w:sz w:val="24"/>
          <w:szCs w:val="24"/>
          <w:lang w:eastAsia="it-IT"/>
        </w:rPr>
        <w:t>Dozorčí rada má právo si vyžádat pro svou kontrolní činnost informace od auditora společnosti a průběžně s ním spolupracovat. ----------------------------------------</w:t>
      </w:r>
      <w:r w:rsidR="00F3653B" w:rsidRPr="00CF2657">
        <w:rPr>
          <w:rFonts w:ascii="Times New Roman" w:hAnsi="Times New Roman" w:cs="Times New Roman"/>
          <w:color w:val="000000"/>
          <w:sz w:val="24"/>
          <w:szCs w:val="24"/>
        </w:rPr>
        <w:t>----------</w:t>
      </w:r>
      <w:r w:rsidR="00F3653B">
        <w:rPr>
          <w:rFonts w:ascii="Times New Roman" w:hAnsi="Times New Roman" w:cs="Times New Roman"/>
          <w:color w:val="000000"/>
          <w:sz w:val="24"/>
          <w:szCs w:val="24"/>
        </w:rPr>
        <w:t>----</w:t>
      </w:r>
    </w:p>
    <w:p w:rsidR="00A97A8F" w:rsidRPr="00CF2657" w:rsidRDefault="00A97A8F" w:rsidP="00A97A8F">
      <w:pPr>
        <w:tabs>
          <w:tab w:val="left" w:pos="426"/>
        </w:tabs>
        <w:spacing w:after="0"/>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3.</w:t>
      </w:r>
      <w:r w:rsidRPr="00CF2657">
        <w:rPr>
          <w:rFonts w:ascii="Times New Roman" w:hAnsi="Times New Roman" w:cs="Times New Roman"/>
          <w:sz w:val="24"/>
          <w:szCs w:val="24"/>
          <w:lang w:eastAsia="it-IT"/>
        </w:rPr>
        <w:tab/>
        <w:t>Dozorčí radě přísluší:----------------------------------------------------------------------------------</w:t>
      </w:r>
    </w:p>
    <w:p w:rsidR="00A97A8F" w:rsidRPr="00E130DF" w:rsidRDefault="00A97A8F" w:rsidP="00A97A8F">
      <w:pPr>
        <w:tabs>
          <w:tab w:val="left" w:pos="851"/>
        </w:tabs>
        <w:spacing w:after="0"/>
        <w:ind w:left="850" w:hanging="425"/>
        <w:jc w:val="both"/>
        <w:rPr>
          <w:rFonts w:ascii="Times New Roman" w:hAnsi="Times New Roman" w:cs="Times New Roman"/>
          <w:sz w:val="24"/>
          <w:szCs w:val="24"/>
          <w:lang w:eastAsia="it-IT"/>
        </w:rPr>
      </w:pPr>
      <w:r w:rsidRPr="00CF2657">
        <w:rPr>
          <w:rFonts w:ascii="Times New Roman" w:hAnsi="Times New Roman" w:cs="Times New Roman"/>
          <w:sz w:val="24"/>
          <w:szCs w:val="24"/>
        </w:rPr>
        <w:t>a)</w:t>
      </w:r>
      <w:r w:rsidRPr="00CF2657">
        <w:rPr>
          <w:rFonts w:ascii="Times New Roman" w:hAnsi="Times New Roman" w:cs="Times New Roman"/>
          <w:sz w:val="24"/>
          <w:szCs w:val="24"/>
        </w:rPr>
        <w:tab/>
        <w:t>kontrolovat při dohlédací činnosti na výkon působnosti představenstva, zejména plnění úkolů uložených představenstvu rozhodnutím valné hromady, dodržování těchto stanov společnosti a právních předpisů v činnosti společnosti, podnikatelskou činnost společnosti, stav jejího majetku, její pohledávky a dluhy, vedení a průkaznost účetnictví a informovat valnou hromadu o výsledcích, závěrech a doporučeních vyplývajících z kontrolní činnosti;-------------------------------------------------------------</w:t>
      </w:r>
    </w:p>
    <w:p w:rsidR="00A97A8F" w:rsidRDefault="00A97A8F" w:rsidP="00A97A8F">
      <w:pPr>
        <w:tabs>
          <w:tab w:val="left" w:pos="851"/>
        </w:tabs>
        <w:spacing w:after="0"/>
        <w:ind w:left="850"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b)</w:t>
      </w:r>
      <w:r w:rsidRPr="00CF2657">
        <w:rPr>
          <w:rFonts w:ascii="Times New Roman" w:hAnsi="Times New Roman" w:cs="Times New Roman"/>
          <w:sz w:val="24"/>
          <w:szCs w:val="24"/>
          <w:lang w:eastAsia="it-IT"/>
        </w:rPr>
        <w:tab/>
        <w:t>přezkoumat řádnou, mimořádnou a případně i mezitímní účetní závěrku a návrh na rozdělení zisku nebo jiných vlastních zdrojů nebo úhradu ztráty a podat valné hromadě zprávu se svým vyjádřením;---------------------------------------------------</w:t>
      </w:r>
      <w:r w:rsidR="00E30531">
        <w:rPr>
          <w:rFonts w:ascii="Times New Roman" w:hAnsi="Times New Roman" w:cs="Times New Roman"/>
          <w:sz w:val="24"/>
          <w:szCs w:val="24"/>
          <w:lang w:eastAsia="it-IT"/>
        </w:rPr>
        <w:t>------</w:t>
      </w:r>
    </w:p>
    <w:p w:rsidR="00A97A8F" w:rsidRPr="00CF2657" w:rsidRDefault="00A97A8F" w:rsidP="00A97A8F">
      <w:pPr>
        <w:tabs>
          <w:tab w:val="left" w:pos="851"/>
        </w:tabs>
        <w:spacing w:after="0"/>
        <w:ind w:left="850" w:hanging="425"/>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c</w:t>
      </w:r>
      <w:r w:rsidRPr="00CF2657">
        <w:rPr>
          <w:rFonts w:ascii="Times New Roman" w:hAnsi="Times New Roman" w:cs="Times New Roman"/>
          <w:sz w:val="24"/>
          <w:szCs w:val="24"/>
          <w:lang w:eastAsia="it-IT"/>
        </w:rPr>
        <w:t>)</w:t>
      </w:r>
      <w:r w:rsidRPr="00CF2657">
        <w:rPr>
          <w:rFonts w:ascii="Times New Roman" w:hAnsi="Times New Roman" w:cs="Times New Roman"/>
          <w:sz w:val="24"/>
          <w:szCs w:val="24"/>
          <w:lang w:eastAsia="it-IT"/>
        </w:rPr>
        <w:tab/>
        <w:t>svolat v souladu s čl. 12 těchto stanov valnou hromadu, jestliže to vyžadují zájmy společnosti a navrhovat jí potřebná opatření;-------------------------------------------------</w:t>
      </w:r>
    </w:p>
    <w:p w:rsidR="00A97A8F" w:rsidRPr="00CF2657" w:rsidRDefault="00A97A8F" w:rsidP="00A97A8F">
      <w:pPr>
        <w:tabs>
          <w:tab w:val="left" w:pos="851"/>
        </w:tabs>
        <w:spacing w:after="0"/>
        <w:ind w:left="850" w:hanging="425"/>
        <w:jc w:val="both"/>
        <w:rPr>
          <w:rFonts w:ascii="Times New Roman" w:hAnsi="Times New Roman" w:cs="Times New Roman"/>
          <w:sz w:val="24"/>
          <w:szCs w:val="24"/>
        </w:rPr>
      </w:pPr>
      <w:r w:rsidRPr="00CF2657">
        <w:rPr>
          <w:rFonts w:ascii="Times New Roman" w:hAnsi="Times New Roman" w:cs="Times New Roman"/>
          <w:sz w:val="24"/>
          <w:szCs w:val="24"/>
        </w:rPr>
        <w:t>d)</w:t>
      </w:r>
      <w:r w:rsidRPr="00CF2657">
        <w:rPr>
          <w:rFonts w:ascii="Times New Roman" w:hAnsi="Times New Roman" w:cs="Times New Roman"/>
          <w:sz w:val="24"/>
          <w:szCs w:val="24"/>
        </w:rPr>
        <w:tab/>
        <w:t>zastupovat společnost prostřednictvím svého určeného člena ve sporu zahájeném proti členovi, resp. členům představenstva v řízení před soudy a jinými orgány; a----</w:t>
      </w:r>
      <w:r w:rsidR="00E30531">
        <w:rPr>
          <w:rFonts w:ascii="Times New Roman" w:hAnsi="Times New Roman" w:cs="Times New Roman"/>
          <w:sz w:val="24"/>
          <w:szCs w:val="24"/>
        </w:rPr>
        <w:t>-</w:t>
      </w:r>
    </w:p>
    <w:p w:rsidR="00A97A8F" w:rsidRPr="00CF2657" w:rsidRDefault="00A97A8F" w:rsidP="00A97A8F">
      <w:pPr>
        <w:tabs>
          <w:tab w:val="left" w:pos="851"/>
        </w:tabs>
        <w:spacing w:after="0"/>
        <w:ind w:left="850"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e)</w:t>
      </w:r>
      <w:r w:rsidRPr="00CF2657">
        <w:rPr>
          <w:rFonts w:ascii="Times New Roman" w:hAnsi="Times New Roman" w:cs="Times New Roman"/>
          <w:sz w:val="24"/>
          <w:szCs w:val="24"/>
          <w:lang w:eastAsia="it-IT"/>
        </w:rPr>
        <w:tab/>
      </w:r>
      <w:r w:rsidRPr="00CF2657">
        <w:rPr>
          <w:rFonts w:ascii="Times New Roman" w:hAnsi="Times New Roman" w:cs="Times New Roman"/>
          <w:sz w:val="24"/>
          <w:szCs w:val="24"/>
        </w:rPr>
        <w:t>vykonávat</w:t>
      </w:r>
      <w:r w:rsidRPr="00CF2657">
        <w:rPr>
          <w:rFonts w:ascii="Times New Roman" w:hAnsi="Times New Roman" w:cs="Times New Roman"/>
          <w:sz w:val="24"/>
          <w:szCs w:val="24"/>
          <w:lang w:eastAsia="it-IT"/>
        </w:rPr>
        <w:t xml:space="preserve"> další působnost, kterou jí svěřuje zákon nebo tyto </w:t>
      </w:r>
      <w:proofErr w:type="gramStart"/>
      <w:r w:rsidRPr="00CF2657">
        <w:rPr>
          <w:rFonts w:ascii="Times New Roman" w:hAnsi="Times New Roman" w:cs="Times New Roman"/>
          <w:sz w:val="24"/>
          <w:szCs w:val="24"/>
          <w:lang w:eastAsia="it-IT"/>
        </w:rPr>
        <w:t>stanovy.---</w:t>
      </w:r>
      <w:r>
        <w:rPr>
          <w:rFonts w:ascii="Times New Roman" w:hAnsi="Times New Roman" w:cs="Times New Roman"/>
          <w:sz w:val="24"/>
          <w:szCs w:val="24"/>
          <w:lang w:eastAsia="it-IT"/>
        </w:rPr>
        <w:t>----------</w:t>
      </w:r>
      <w:r w:rsidRPr="00CF2657">
        <w:rPr>
          <w:rFonts w:ascii="Times New Roman" w:hAnsi="Times New Roman" w:cs="Times New Roman"/>
          <w:sz w:val="24"/>
          <w:szCs w:val="24"/>
          <w:lang w:eastAsia="it-IT"/>
        </w:rPr>
        <w:t>-----</w:t>
      </w:r>
      <w:proofErr w:type="gramEnd"/>
    </w:p>
    <w:p w:rsidR="00A97A8F" w:rsidRDefault="00A97A8F" w:rsidP="00A97A8F">
      <w:pPr>
        <w:tabs>
          <w:tab w:val="left" w:pos="426"/>
        </w:tabs>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4.</w:t>
      </w:r>
      <w:r w:rsidRPr="00CF2657">
        <w:rPr>
          <w:rFonts w:ascii="Times New Roman" w:hAnsi="Times New Roman" w:cs="Times New Roman"/>
          <w:sz w:val="24"/>
          <w:szCs w:val="24"/>
          <w:lang w:eastAsia="it-IT"/>
        </w:rPr>
        <w:tab/>
        <w:t xml:space="preserve">Dozorčí rada se řídí zásadami a pokyny schválenými valnou hromadou, pokud jsou v souladu s právními předpisy a těmito </w:t>
      </w:r>
      <w:proofErr w:type="gramStart"/>
      <w:r w:rsidRPr="00CF2657">
        <w:rPr>
          <w:rFonts w:ascii="Times New Roman" w:hAnsi="Times New Roman" w:cs="Times New Roman"/>
          <w:sz w:val="24"/>
          <w:szCs w:val="24"/>
          <w:lang w:eastAsia="it-IT"/>
        </w:rPr>
        <w:t>stanovami.-----------------------------------------------</w:t>
      </w:r>
      <w:proofErr w:type="gramEnd"/>
    </w:p>
    <w:p w:rsidR="00A97A8F" w:rsidRDefault="00A97A8F" w:rsidP="00A97A8F">
      <w:pPr>
        <w:tabs>
          <w:tab w:val="left" w:pos="284"/>
        </w:tabs>
        <w:spacing w:after="0"/>
        <w:jc w:val="center"/>
        <w:rPr>
          <w:rFonts w:ascii="Times New Roman" w:hAnsi="Times New Roman" w:cs="Times New Roman"/>
          <w:sz w:val="24"/>
          <w:szCs w:val="24"/>
          <w:lang w:eastAsia="it-IT"/>
        </w:rPr>
      </w:pPr>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21</w:t>
      </w:r>
    </w:p>
    <w:p w:rsidR="00A97A8F" w:rsidRDefault="00A97A8F" w:rsidP="00A97A8F">
      <w:pPr>
        <w:keepNext/>
        <w:spacing w:after="0"/>
        <w:jc w:val="center"/>
        <w:outlineLvl w:val="0"/>
        <w:rPr>
          <w:rFonts w:ascii="Times New Roman" w:hAnsi="Times New Roman" w:cs="Times New Roman"/>
          <w:b/>
          <w:bCs/>
          <w:sz w:val="24"/>
          <w:szCs w:val="24"/>
        </w:rPr>
      </w:pPr>
      <w:r w:rsidRPr="00CF2657">
        <w:rPr>
          <w:rFonts w:ascii="Times New Roman" w:hAnsi="Times New Roman" w:cs="Times New Roman"/>
          <w:b/>
          <w:bCs/>
          <w:sz w:val="24"/>
          <w:szCs w:val="24"/>
        </w:rPr>
        <w:t>Složení, ustavení a funkční období dozorčí rady</w:t>
      </w:r>
    </w:p>
    <w:p w:rsidR="00A97A8F" w:rsidRPr="00CF2657" w:rsidRDefault="00A97A8F" w:rsidP="00A97A8F">
      <w:pPr>
        <w:keepNext/>
        <w:spacing w:after="0"/>
        <w:jc w:val="center"/>
        <w:outlineLvl w:val="0"/>
        <w:rPr>
          <w:rFonts w:ascii="Times New Roman" w:hAnsi="Times New Roman" w:cs="Times New Roman"/>
          <w:b/>
          <w:bCs/>
          <w:sz w:val="24"/>
          <w:szCs w:val="24"/>
        </w:rPr>
      </w:pPr>
    </w:p>
    <w:p w:rsidR="00FA5924" w:rsidRPr="001D588A" w:rsidRDefault="00A97A8F" w:rsidP="00FA5924">
      <w:pPr>
        <w:tabs>
          <w:tab w:val="left" w:pos="-720"/>
          <w:tab w:val="left" w:pos="426"/>
          <w:tab w:val="right" w:leader="hyphen" w:pos="9072"/>
        </w:tabs>
        <w:suppressAutoHyphens/>
        <w:spacing w:after="0"/>
        <w:ind w:left="425" w:hanging="425"/>
        <w:jc w:val="both"/>
        <w:rPr>
          <w:rFonts w:ascii="Times New Roman" w:hAnsi="Times New Roman" w:cs="Times New Roman"/>
          <w:spacing w:val="-3"/>
          <w:sz w:val="24"/>
          <w:szCs w:val="24"/>
          <w:lang w:eastAsia="it-IT"/>
        </w:rPr>
      </w:pPr>
      <w:r w:rsidRPr="001D588A">
        <w:rPr>
          <w:rFonts w:ascii="Times New Roman" w:hAnsi="Times New Roman" w:cs="Times New Roman"/>
          <w:spacing w:val="-3"/>
          <w:sz w:val="24"/>
          <w:szCs w:val="24"/>
          <w:lang w:eastAsia="it-IT"/>
        </w:rPr>
        <w:t xml:space="preserve">1. </w:t>
      </w:r>
      <w:r w:rsidRPr="001D588A">
        <w:rPr>
          <w:rFonts w:ascii="Times New Roman" w:hAnsi="Times New Roman" w:cs="Times New Roman"/>
          <w:spacing w:val="-3"/>
          <w:sz w:val="24"/>
          <w:szCs w:val="24"/>
          <w:lang w:eastAsia="it-IT"/>
        </w:rPr>
        <w:tab/>
      </w:r>
      <w:r w:rsidR="00FA5924" w:rsidRPr="001D588A">
        <w:rPr>
          <w:rFonts w:ascii="Times New Roman" w:hAnsi="Times New Roman" w:cs="Times New Roman"/>
          <w:spacing w:val="-3"/>
          <w:sz w:val="24"/>
          <w:szCs w:val="24"/>
          <w:lang w:eastAsia="it-IT"/>
        </w:rPr>
        <w:t>Dozorčí rada má jednoho člena, kterého volí a odvolává valná hromada.</w:t>
      </w:r>
      <w:r w:rsidR="00FA5924" w:rsidRPr="001D588A">
        <w:rPr>
          <w:rFonts w:ascii="Times New Roman" w:hAnsi="Times New Roman" w:cs="Times New Roman"/>
          <w:sz w:val="24"/>
          <w:szCs w:val="24"/>
          <w:lang w:eastAsia="it-IT"/>
        </w:rPr>
        <w:tab/>
      </w:r>
    </w:p>
    <w:p w:rsidR="00A97A8F" w:rsidRPr="00CF2657" w:rsidRDefault="00FA5924" w:rsidP="00FA5924">
      <w:pPr>
        <w:tabs>
          <w:tab w:val="left" w:pos="-720"/>
          <w:tab w:val="left" w:pos="426"/>
        </w:tabs>
        <w:suppressAutoHyphens/>
        <w:spacing w:after="0"/>
        <w:ind w:left="425" w:hanging="425"/>
        <w:jc w:val="both"/>
        <w:rPr>
          <w:rFonts w:ascii="Times New Roman" w:hAnsi="Times New Roman" w:cs="Times New Roman"/>
          <w:spacing w:val="-3"/>
          <w:sz w:val="24"/>
          <w:szCs w:val="24"/>
          <w:lang w:eastAsia="it-IT"/>
        </w:rPr>
      </w:pPr>
      <w:r w:rsidRPr="001D588A">
        <w:rPr>
          <w:rFonts w:ascii="Times New Roman" w:hAnsi="Times New Roman" w:cs="Times New Roman"/>
          <w:spacing w:val="-3"/>
          <w:sz w:val="24"/>
          <w:szCs w:val="24"/>
          <w:lang w:eastAsia="it-IT"/>
        </w:rPr>
        <w:t xml:space="preserve">2. </w:t>
      </w:r>
      <w:r w:rsidRPr="001D588A">
        <w:rPr>
          <w:rFonts w:ascii="Times New Roman" w:hAnsi="Times New Roman" w:cs="Times New Roman"/>
          <w:spacing w:val="-3"/>
          <w:sz w:val="24"/>
          <w:szCs w:val="24"/>
          <w:lang w:eastAsia="it-IT"/>
        </w:rPr>
        <w:tab/>
        <w:t xml:space="preserve">Funkční období člena dozorčí rady je neomezené (tj. na dobu neurčitou) a zaniká volbou nového člena dozorčí rady, odstoupením nebo odvoláním člena dozorčí rady nebo jinými způsoby dle zákona a těchto stanov.  Opětovné zvolení za člena dozorčí rady je </w:t>
      </w:r>
      <w:proofErr w:type="gramStart"/>
      <w:r w:rsidRPr="001D588A">
        <w:rPr>
          <w:rFonts w:ascii="Times New Roman" w:hAnsi="Times New Roman" w:cs="Times New Roman"/>
          <w:spacing w:val="-3"/>
          <w:sz w:val="24"/>
          <w:szCs w:val="24"/>
          <w:lang w:eastAsia="it-IT"/>
        </w:rPr>
        <w:t>možné.------</w:t>
      </w:r>
      <w:proofErr w:type="gramEnd"/>
    </w:p>
    <w:p w:rsidR="00A97A8F" w:rsidRPr="00CF2657" w:rsidRDefault="00A97A8F" w:rsidP="00A97A8F">
      <w:pPr>
        <w:tabs>
          <w:tab w:val="left" w:pos="-720"/>
          <w:tab w:val="left" w:pos="426"/>
        </w:tabs>
        <w:suppressAutoHyphens/>
        <w:spacing w:after="0"/>
        <w:ind w:left="425"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3. </w:t>
      </w:r>
      <w:r w:rsidRPr="00CF2657">
        <w:rPr>
          <w:rFonts w:ascii="Times New Roman" w:hAnsi="Times New Roman" w:cs="Times New Roman"/>
          <w:spacing w:val="-3"/>
          <w:sz w:val="24"/>
          <w:szCs w:val="24"/>
          <w:lang w:eastAsia="it-IT"/>
        </w:rPr>
        <w:tab/>
      </w:r>
      <w:r w:rsidR="00FA5924" w:rsidRPr="00CF2657">
        <w:rPr>
          <w:rFonts w:ascii="Times New Roman" w:hAnsi="Times New Roman" w:cs="Times New Roman"/>
          <w:spacing w:val="-3"/>
          <w:sz w:val="24"/>
          <w:szCs w:val="24"/>
          <w:lang w:eastAsia="it-IT"/>
        </w:rPr>
        <w:t xml:space="preserve">Člen dozorčí rady může ze své funkce člena dozorčí rady odstoupit; je však povinen to písemně oznámit </w:t>
      </w:r>
      <w:r w:rsidR="00FA5924">
        <w:rPr>
          <w:rFonts w:ascii="Times New Roman" w:hAnsi="Times New Roman" w:cs="Times New Roman"/>
          <w:spacing w:val="-3"/>
          <w:sz w:val="24"/>
          <w:szCs w:val="24"/>
          <w:lang w:eastAsia="it-IT"/>
        </w:rPr>
        <w:t>valné hromadě</w:t>
      </w:r>
      <w:r w:rsidR="00FA5924" w:rsidRPr="00CF2657">
        <w:rPr>
          <w:rFonts w:ascii="Times New Roman" w:hAnsi="Times New Roman" w:cs="Times New Roman"/>
          <w:spacing w:val="-3"/>
          <w:sz w:val="24"/>
          <w:szCs w:val="24"/>
          <w:lang w:eastAsia="it-IT"/>
        </w:rPr>
        <w:t xml:space="preserve">. Výkon jeho funkce končí dnem, kdy odstoupení projednala nebo měla projednat </w:t>
      </w:r>
      <w:r w:rsidR="00FA5924">
        <w:rPr>
          <w:rFonts w:ascii="Times New Roman" w:hAnsi="Times New Roman" w:cs="Times New Roman"/>
          <w:spacing w:val="-3"/>
          <w:sz w:val="24"/>
          <w:szCs w:val="24"/>
          <w:lang w:eastAsia="it-IT"/>
        </w:rPr>
        <w:t>valná hromada</w:t>
      </w:r>
      <w:r w:rsidR="00FA5924" w:rsidRPr="00CF2657">
        <w:rPr>
          <w:rFonts w:ascii="Times New Roman" w:hAnsi="Times New Roman" w:cs="Times New Roman"/>
          <w:spacing w:val="-3"/>
          <w:sz w:val="24"/>
          <w:szCs w:val="24"/>
          <w:lang w:eastAsia="it-IT"/>
        </w:rPr>
        <w:t xml:space="preserve">. </w:t>
      </w:r>
      <w:r w:rsidR="00FA5924">
        <w:rPr>
          <w:rFonts w:ascii="Times New Roman" w:hAnsi="Times New Roman" w:cs="Times New Roman"/>
          <w:spacing w:val="-3"/>
          <w:sz w:val="24"/>
          <w:szCs w:val="24"/>
          <w:lang w:eastAsia="it-IT"/>
        </w:rPr>
        <w:t>Valná hromada</w:t>
      </w:r>
      <w:r w:rsidR="00FA5924" w:rsidRPr="00CF2657">
        <w:rPr>
          <w:rFonts w:ascii="Times New Roman" w:hAnsi="Times New Roman" w:cs="Times New Roman"/>
          <w:spacing w:val="-3"/>
          <w:sz w:val="24"/>
          <w:szCs w:val="24"/>
          <w:lang w:eastAsia="it-IT"/>
        </w:rPr>
        <w:t xml:space="preserve"> je povinna projednat odstoupení na nejbližším jednání poté, co se o odstoupení z funkce dozví. Jestliže člen dozorčí rady oznámí své odstoupení z funkce na jednání </w:t>
      </w:r>
      <w:r w:rsidR="00FA5924">
        <w:rPr>
          <w:rFonts w:ascii="Times New Roman" w:hAnsi="Times New Roman" w:cs="Times New Roman"/>
          <w:spacing w:val="-3"/>
          <w:sz w:val="24"/>
          <w:szCs w:val="24"/>
          <w:lang w:eastAsia="it-IT"/>
        </w:rPr>
        <w:t>valné hromady</w:t>
      </w:r>
      <w:r w:rsidR="00FA5924" w:rsidRPr="00CF2657">
        <w:rPr>
          <w:rFonts w:ascii="Times New Roman" w:hAnsi="Times New Roman" w:cs="Times New Roman"/>
          <w:spacing w:val="-3"/>
          <w:sz w:val="24"/>
          <w:szCs w:val="24"/>
          <w:lang w:eastAsia="it-IT"/>
        </w:rPr>
        <w:t xml:space="preserve">, končí výkon funkce uplynutím dvou měsíců po takovém oznámení, neschválí-li </w:t>
      </w:r>
      <w:r w:rsidR="00FA5924">
        <w:rPr>
          <w:rFonts w:ascii="Times New Roman" w:hAnsi="Times New Roman" w:cs="Times New Roman"/>
          <w:spacing w:val="-3"/>
          <w:sz w:val="24"/>
          <w:szCs w:val="24"/>
          <w:lang w:eastAsia="it-IT"/>
        </w:rPr>
        <w:t>valná hromada</w:t>
      </w:r>
      <w:r w:rsidR="00FA5924" w:rsidRPr="00CF2657">
        <w:rPr>
          <w:rFonts w:ascii="Times New Roman" w:hAnsi="Times New Roman" w:cs="Times New Roman"/>
          <w:spacing w:val="-3"/>
          <w:sz w:val="24"/>
          <w:szCs w:val="24"/>
          <w:lang w:eastAsia="it-IT"/>
        </w:rPr>
        <w:t xml:space="preserve"> na žádost odstupujícího člena dozorčí rady jiný okamžik zániku jeho funkce. ------------------------------</w:t>
      </w:r>
    </w:p>
    <w:p w:rsidR="000268D5" w:rsidRDefault="00A97A8F" w:rsidP="00A97A8F">
      <w:pPr>
        <w:tabs>
          <w:tab w:val="left" w:pos="426"/>
          <w:tab w:val="center" w:pos="4513"/>
        </w:tabs>
        <w:suppressAutoHyphens/>
        <w:spacing w:after="0"/>
        <w:ind w:left="425"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4. </w:t>
      </w:r>
      <w:r w:rsidRPr="00CF2657">
        <w:rPr>
          <w:rFonts w:ascii="Times New Roman" w:hAnsi="Times New Roman" w:cs="Times New Roman"/>
          <w:spacing w:val="-3"/>
          <w:sz w:val="24"/>
          <w:szCs w:val="24"/>
          <w:lang w:eastAsia="it-IT"/>
        </w:rPr>
        <w:tab/>
      </w:r>
      <w:r w:rsidR="000268D5">
        <w:rPr>
          <w:rFonts w:ascii="Times New Roman" w:hAnsi="Times New Roman" w:cs="Times New Roman"/>
          <w:spacing w:val="-3"/>
          <w:sz w:val="24"/>
          <w:szCs w:val="24"/>
          <w:lang w:eastAsia="it-IT"/>
        </w:rPr>
        <w:t>Zanikne-li výkon funkce</w:t>
      </w:r>
      <w:r w:rsidRPr="00CF2657">
        <w:rPr>
          <w:rFonts w:ascii="Times New Roman" w:hAnsi="Times New Roman" w:cs="Times New Roman"/>
          <w:spacing w:val="-3"/>
          <w:sz w:val="24"/>
          <w:szCs w:val="24"/>
          <w:lang w:eastAsia="it-IT"/>
        </w:rPr>
        <w:t xml:space="preserve"> člena dozorčí rady, </w:t>
      </w:r>
      <w:r w:rsidRPr="00CF2657">
        <w:rPr>
          <w:rFonts w:ascii="Times New Roman" w:hAnsi="Times New Roman" w:cs="Times New Roman"/>
          <w:sz w:val="24"/>
          <w:szCs w:val="24"/>
          <w:lang w:eastAsia="it-IT"/>
        </w:rPr>
        <w:t>musí být nový člen dozorčí rady zvolen valnou hromadou do dvou měsíců ode dne, kdy daná skutečnost nastala</w:t>
      </w:r>
      <w:r w:rsidRPr="00CF2657">
        <w:rPr>
          <w:rFonts w:ascii="Times New Roman" w:hAnsi="Times New Roman" w:cs="Times New Roman"/>
          <w:spacing w:val="-3"/>
          <w:sz w:val="24"/>
          <w:szCs w:val="24"/>
          <w:lang w:eastAsia="it-IT"/>
        </w:rPr>
        <w:t xml:space="preserve">. </w:t>
      </w:r>
      <w:r w:rsidR="00F3653B" w:rsidRPr="00CF2657">
        <w:rPr>
          <w:rFonts w:ascii="Times New Roman" w:hAnsi="Times New Roman" w:cs="Times New Roman"/>
          <w:color w:val="000000"/>
          <w:sz w:val="24"/>
          <w:szCs w:val="24"/>
        </w:rPr>
        <w:t>--------------------</w:t>
      </w:r>
    </w:p>
    <w:p w:rsidR="00A97A8F" w:rsidRDefault="00A97A8F" w:rsidP="00A97A8F">
      <w:pPr>
        <w:tabs>
          <w:tab w:val="left" w:pos="426"/>
          <w:tab w:val="center" w:pos="4513"/>
        </w:tabs>
        <w:suppressAutoHyphens/>
        <w:spacing w:after="0"/>
        <w:ind w:left="425" w:hanging="425"/>
        <w:jc w:val="both"/>
        <w:rPr>
          <w:rFonts w:ascii="Times New Roman" w:hAnsi="Times New Roman" w:cs="Times New Roman"/>
          <w:sz w:val="24"/>
          <w:szCs w:val="24"/>
        </w:rPr>
      </w:pPr>
      <w:r w:rsidRPr="00CF2657">
        <w:rPr>
          <w:rFonts w:ascii="Times New Roman" w:hAnsi="Times New Roman" w:cs="Times New Roman"/>
          <w:spacing w:val="-3"/>
          <w:sz w:val="24"/>
          <w:szCs w:val="24"/>
          <w:lang w:eastAsia="it-IT"/>
        </w:rPr>
        <w:t>5.</w:t>
      </w:r>
      <w:r w:rsidRPr="00CF2657">
        <w:rPr>
          <w:rFonts w:ascii="Times New Roman" w:hAnsi="Times New Roman" w:cs="Times New Roman"/>
          <w:spacing w:val="-3"/>
          <w:sz w:val="24"/>
          <w:szCs w:val="24"/>
          <w:lang w:eastAsia="it-IT"/>
        </w:rPr>
        <w:tab/>
        <w:t>V</w:t>
      </w:r>
      <w:r w:rsidRPr="00CF2657">
        <w:rPr>
          <w:rFonts w:ascii="Times New Roman" w:hAnsi="Times New Roman" w:cs="Times New Roman"/>
          <w:sz w:val="24"/>
          <w:szCs w:val="24"/>
        </w:rPr>
        <w:t>alná hromada může zvolit náhradníky, kteří nastoupí na uvolněné místo člena dozorčí rady podle stanoveného pořadí, v jakém byli zvoleni.</w:t>
      </w:r>
      <w:r w:rsidRPr="00CF2657">
        <w:rPr>
          <w:rFonts w:ascii="Times New Roman" w:hAnsi="Times New Roman" w:cs="Times New Roman"/>
          <w:spacing w:val="-3"/>
          <w:sz w:val="24"/>
          <w:szCs w:val="24"/>
          <w:lang w:eastAsia="it-IT"/>
        </w:rPr>
        <w:t xml:space="preserve"> ---</w:t>
      </w:r>
      <w:r w:rsidRPr="00CF2657">
        <w:rPr>
          <w:rFonts w:ascii="Times New Roman" w:hAnsi="Times New Roman" w:cs="Times New Roman"/>
          <w:sz w:val="24"/>
          <w:szCs w:val="24"/>
        </w:rPr>
        <w:t>----------------------------------------</w:t>
      </w:r>
    </w:p>
    <w:p w:rsidR="00A97A8F" w:rsidRDefault="00A97A8F" w:rsidP="00A97A8F">
      <w:pPr>
        <w:tabs>
          <w:tab w:val="left" w:pos="426"/>
          <w:tab w:val="center" w:pos="4513"/>
        </w:tabs>
        <w:suppressAutoHyphens/>
        <w:spacing w:after="0"/>
        <w:ind w:left="425" w:hanging="425"/>
        <w:jc w:val="both"/>
        <w:rPr>
          <w:rFonts w:ascii="Times New Roman" w:hAnsi="Times New Roman" w:cs="Times New Roman"/>
          <w:sz w:val="24"/>
          <w:szCs w:val="24"/>
        </w:rPr>
      </w:pPr>
    </w:p>
    <w:p w:rsidR="00A97A8F" w:rsidRPr="00CF2657" w:rsidRDefault="00A97A8F" w:rsidP="00A97A8F">
      <w:pPr>
        <w:tabs>
          <w:tab w:val="left" w:pos="426"/>
          <w:tab w:val="center" w:pos="4513"/>
        </w:tabs>
        <w:suppressAutoHyphens/>
        <w:spacing w:after="0"/>
        <w:ind w:left="425" w:hanging="425"/>
        <w:jc w:val="both"/>
        <w:rPr>
          <w:rFonts w:ascii="Times New Roman" w:hAnsi="Times New Roman" w:cs="Times New Roman"/>
          <w:spacing w:val="-3"/>
          <w:sz w:val="24"/>
          <w:szCs w:val="24"/>
          <w:lang w:eastAsia="it-IT"/>
        </w:rPr>
      </w:pPr>
    </w:p>
    <w:p w:rsidR="00A97A8F" w:rsidRPr="00CF2657" w:rsidRDefault="00A97A8F" w:rsidP="00A97A8F">
      <w:pPr>
        <w:spacing w:after="0"/>
        <w:ind w:left="284" w:hanging="284"/>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22</w:t>
      </w:r>
    </w:p>
    <w:p w:rsidR="00A97A8F" w:rsidRDefault="00A97A8F" w:rsidP="00A97A8F">
      <w:pPr>
        <w:tabs>
          <w:tab w:val="left" w:pos="284"/>
        </w:tabs>
        <w:spacing w:after="0"/>
        <w:jc w:val="center"/>
        <w:rPr>
          <w:rFonts w:ascii="Times New Roman" w:hAnsi="Times New Roman" w:cs="Times New Roman"/>
          <w:b/>
          <w:bCs/>
          <w:sz w:val="24"/>
          <w:szCs w:val="24"/>
          <w:lang w:eastAsia="it-IT"/>
        </w:rPr>
      </w:pPr>
      <w:r w:rsidRPr="00CF2657">
        <w:rPr>
          <w:rFonts w:ascii="Times New Roman" w:hAnsi="Times New Roman" w:cs="Times New Roman"/>
          <w:b/>
          <w:bCs/>
          <w:sz w:val="24"/>
          <w:szCs w:val="24"/>
          <w:lang w:eastAsia="it-IT"/>
        </w:rPr>
        <w:t>Jednání a rozhodování dozorčí rady</w:t>
      </w:r>
    </w:p>
    <w:p w:rsidR="000268D5" w:rsidRDefault="000268D5" w:rsidP="00A97A8F">
      <w:pPr>
        <w:tabs>
          <w:tab w:val="left" w:pos="284"/>
        </w:tabs>
        <w:spacing w:after="0"/>
        <w:jc w:val="center"/>
        <w:rPr>
          <w:rFonts w:ascii="Times New Roman" w:hAnsi="Times New Roman" w:cs="Times New Roman"/>
          <w:b/>
          <w:bCs/>
          <w:sz w:val="24"/>
          <w:szCs w:val="24"/>
          <w:lang w:eastAsia="it-IT"/>
        </w:rPr>
      </w:pPr>
    </w:p>
    <w:p w:rsidR="000268D5" w:rsidRDefault="000268D5" w:rsidP="00A97A8F">
      <w:pPr>
        <w:tabs>
          <w:tab w:val="left" w:pos="284"/>
        </w:tabs>
        <w:spacing w:after="0"/>
        <w:jc w:val="center"/>
        <w:rPr>
          <w:rFonts w:ascii="Times New Roman" w:hAnsi="Times New Roman" w:cs="Times New Roman"/>
          <w:b/>
          <w:bCs/>
          <w:sz w:val="24"/>
          <w:szCs w:val="24"/>
          <w:lang w:eastAsia="it-IT"/>
        </w:rPr>
      </w:pPr>
    </w:p>
    <w:p w:rsidR="000268D5" w:rsidRPr="001D588A" w:rsidRDefault="000268D5" w:rsidP="000268D5">
      <w:pPr>
        <w:pStyle w:val="Odstavecseseznamem"/>
        <w:numPr>
          <w:ilvl w:val="3"/>
          <w:numId w:val="15"/>
        </w:numPr>
        <w:tabs>
          <w:tab w:val="left" w:pos="426"/>
        </w:tabs>
        <w:ind w:left="0" w:firstLine="0"/>
        <w:jc w:val="both"/>
        <w:rPr>
          <w:rFonts w:ascii="Times New Roman" w:hAnsi="Times New Roman" w:cs="Times New Roman"/>
          <w:sz w:val="24"/>
          <w:szCs w:val="24"/>
          <w:lang w:eastAsia="it-IT"/>
        </w:rPr>
      </w:pPr>
      <w:r w:rsidRPr="001D588A">
        <w:rPr>
          <w:rFonts w:ascii="Times New Roman" w:hAnsi="Times New Roman" w:cs="Times New Roman"/>
          <w:sz w:val="24"/>
          <w:szCs w:val="24"/>
          <w:lang w:eastAsia="it-IT"/>
        </w:rPr>
        <w:t xml:space="preserve">Ustanovení tohoto článku 22. se uplatní pouze v případě, že je dozorčí rada </w:t>
      </w:r>
      <w:proofErr w:type="gramStart"/>
      <w:r w:rsidRPr="001D588A">
        <w:rPr>
          <w:rFonts w:ascii="Times New Roman" w:hAnsi="Times New Roman" w:cs="Times New Roman"/>
          <w:sz w:val="24"/>
          <w:szCs w:val="24"/>
          <w:lang w:eastAsia="it-IT"/>
        </w:rPr>
        <w:t>vícečlenná.</w:t>
      </w:r>
      <w:r w:rsidR="00F3653B" w:rsidRPr="001D588A">
        <w:rPr>
          <w:rFonts w:ascii="Times New Roman" w:hAnsi="Times New Roman" w:cs="Times New Roman"/>
          <w:sz w:val="24"/>
          <w:szCs w:val="24"/>
          <w:lang w:eastAsia="it-IT"/>
        </w:rPr>
        <w:t>---</w:t>
      </w:r>
      <w:proofErr w:type="gramEnd"/>
    </w:p>
    <w:p w:rsidR="00A97A8F" w:rsidRPr="000268D5" w:rsidRDefault="00A97A8F" w:rsidP="00F3653B">
      <w:pPr>
        <w:pStyle w:val="Odstavecseseznamem"/>
        <w:numPr>
          <w:ilvl w:val="3"/>
          <w:numId w:val="15"/>
        </w:numPr>
        <w:tabs>
          <w:tab w:val="left" w:pos="426"/>
        </w:tabs>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 xml:space="preserve">Dozorčí rada rozhoduje na svých </w:t>
      </w:r>
      <w:r w:rsidR="000268D5">
        <w:rPr>
          <w:rFonts w:ascii="Times New Roman" w:hAnsi="Times New Roman" w:cs="Times New Roman"/>
          <w:sz w:val="24"/>
          <w:szCs w:val="24"/>
          <w:lang w:eastAsia="it-IT"/>
        </w:rPr>
        <w:t xml:space="preserve">jednáních. </w:t>
      </w:r>
      <w:r w:rsidRPr="000268D5">
        <w:rPr>
          <w:rFonts w:ascii="Times New Roman" w:hAnsi="Times New Roman" w:cs="Times New Roman"/>
          <w:sz w:val="24"/>
          <w:szCs w:val="24"/>
          <w:lang w:eastAsia="it-IT"/>
        </w:rPr>
        <w:t xml:space="preserve">Dozorčí rada zasedá zpravidla čtyřikrát do </w:t>
      </w:r>
      <w:r w:rsidR="000268D5">
        <w:rPr>
          <w:rFonts w:ascii="Times New Roman" w:hAnsi="Times New Roman" w:cs="Times New Roman"/>
          <w:sz w:val="24"/>
          <w:szCs w:val="24"/>
          <w:lang w:eastAsia="it-IT"/>
        </w:rPr>
        <w:t xml:space="preserve">              </w:t>
      </w:r>
      <w:proofErr w:type="gramStart"/>
      <w:r w:rsidRPr="000268D5">
        <w:rPr>
          <w:rFonts w:ascii="Times New Roman" w:hAnsi="Times New Roman" w:cs="Times New Roman"/>
          <w:sz w:val="24"/>
          <w:szCs w:val="24"/>
          <w:lang w:eastAsia="it-IT"/>
        </w:rPr>
        <w:t>roka.--------------------------------------------------</w:t>
      </w:r>
      <w:r w:rsidR="00F3653B" w:rsidRPr="00F3653B">
        <w:rPr>
          <w:rFonts w:ascii="Times New Roman" w:hAnsi="Times New Roman" w:cs="Times New Roman"/>
          <w:color w:val="000000"/>
          <w:sz w:val="24"/>
          <w:szCs w:val="24"/>
        </w:rPr>
        <w:t xml:space="preserve"> </w:t>
      </w:r>
      <w:r w:rsidR="00F3653B" w:rsidRPr="00CF2657">
        <w:rPr>
          <w:rFonts w:ascii="Times New Roman" w:hAnsi="Times New Roman" w:cs="Times New Roman"/>
          <w:color w:val="000000"/>
          <w:sz w:val="24"/>
          <w:szCs w:val="24"/>
        </w:rPr>
        <w:t>--------------------------------------------------</w:t>
      </w:r>
      <w:proofErr w:type="gramEnd"/>
    </w:p>
    <w:p w:rsidR="00A97A8F" w:rsidRPr="00CF2657" w:rsidRDefault="00A97A8F" w:rsidP="00A97A8F">
      <w:pPr>
        <w:tabs>
          <w:tab w:val="left" w:pos="426"/>
        </w:tabs>
        <w:spacing w:after="0"/>
        <w:ind w:left="425"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3.</w:t>
      </w:r>
      <w:r w:rsidRPr="00CF2657">
        <w:rPr>
          <w:rFonts w:ascii="Times New Roman" w:hAnsi="Times New Roman" w:cs="Times New Roman"/>
          <w:sz w:val="24"/>
          <w:szCs w:val="24"/>
          <w:lang w:eastAsia="it-IT"/>
        </w:rPr>
        <w:tab/>
        <w:t>Jednání dozorčí rady svolává písemnou pozvánkou její předseda, který též jednání řídí.</w:t>
      </w:r>
      <w:r w:rsidRPr="00CF2657">
        <w:rPr>
          <w:rFonts w:ascii="Times New Roman" w:hAnsi="Times New Roman" w:cs="Times New Roman"/>
          <w:spacing w:val="-3"/>
          <w:sz w:val="24"/>
          <w:szCs w:val="24"/>
          <w:lang w:eastAsia="it-IT"/>
        </w:rPr>
        <w:t xml:space="preserve"> Není-li předseda dozorčí rady přítomen na jednání, řídí jednání místopředseda dozorčí rady. </w:t>
      </w:r>
    </w:p>
    <w:p w:rsidR="00A97A8F" w:rsidRPr="00E30531" w:rsidRDefault="00A97A8F" w:rsidP="00E30531">
      <w:pPr>
        <w:tabs>
          <w:tab w:val="left" w:pos="426"/>
        </w:tabs>
        <w:spacing w:after="0"/>
        <w:ind w:left="425" w:hanging="425"/>
        <w:jc w:val="both"/>
        <w:rPr>
          <w:rFonts w:ascii="Times New Roman" w:hAnsi="Times New Roman" w:cs="Times New Roman"/>
          <w:sz w:val="24"/>
          <w:szCs w:val="24"/>
        </w:rPr>
      </w:pPr>
      <w:r w:rsidRPr="00CF2657">
        <w:rPr>
          <w:rFonts w:ascii="Times New Roman" w:hAnsi="Times New Roman" w:cs="Times New Roman"/>
          <w:sz w:val="24"/>
          <w:szCs w:val="24"/>
          <w:lang w:eastAsia="it-IT"/>
        </w:rPr>
        <w:t>4.</w:t>
      </w:r>
      <w:r w:rsidRPr="00CF2657">
        <w:rPr>
          <w:rFonts w:ascii="Times New Roman" w:hAnsi="Times New Roman" w:cs="Times New Roman"/>
          <w:sz w:val="24"/>
          <w:szCs w:val="24"/>
          <w:lang w:eastAsia="it-IT"/>
        </w:rPr>
        <w:tab/>
      </w:r>
      <w:r w:rsidRPr="00CF2657">
        <w:rPr>
          <w:rFonts w:ascii="Times New Roman" w:hAnsi="Times New Roman" w:cs="Times New Roman"/>
          <w:spacing w:val="-3"/>
          <w:sz w:val="24"/>
          <w:szCs w:val="24"/>
          <w:lang w:eastAsia="it-IT"/>
        </w:rPr>
        <w:t>Dozorčí rada je schopna platně se usnášet, je-li na jednání přítomna nadpoloviční většina všech jejích členů. K přijetí usnesení je třeba souhlasu většiny hlasů všech, nikoliv jen přítomných, členů. Každý člen dozorčí rady má jeden hlas.</w:t>
      </w:r>
      <w:r w:rsidRPr="00CF2657">
        <w:rPr>
          <w:rFonts w:ascii="Times New Roman" w:hAnsi="Times New Roman" w:cs="Times New Roman"/>
          <w:sz w:val="24"/>
          <w:szCs w:val="24"/>
        </w:rPr>
        <w:t xml:space="preserve">  V případě rovnosti hlasů je </w:t>
      </w:r>
      <w:r>
        <w:rPr>
          <w:rFonts w:ascii="Times New Roman" w:hAnsi="Times New Roman" w:cs="Times New Roman"/>
          <w:sz w:val="24"/>
          <w:szCs w:val="24"/>
          <w:lang w:eastAsia="it-IT"/>
        </w:rPr>
        <w:tab/>
      </w:r>
      <w:r w:rsidRPr="00CF2657">
        <w:rPr>
          <w:rFonts w:ascii="Times New Roman" w:hAnsi="Times New Roman" w:cs="Times New Roman"/>
          <w:sz w:val="24"/>
          <w:szCs w:val="24"/>
        </w:rPr>
        <w:t xml:space="preserve">rozhodující hlas předsedy. Při nepřítomnosti předsedy rozhoduje </w:t>
      </w:r>
      <w:proofErr w:type="gramStart"/>
      <w:r w:rsidRPr="00CF2657">
        <w:rPr>
          <w:rFonts w:ascii="Times New Roman" w:hAnsi="Times New Roman" w:cs="Times New Roman"/>
          <w:sz w:val="24"/>
          <w:szCs w:val="24"/>
        </w:rPr>
        <w:t>hlas  místopředsedy</w:t>
      </w:r>
      <w:proofErr w:type="gramEnd"/>
      <w:r w:rsidRPr="00CF2657">
        <w:rPr>
          <w:rFonts w:ascii="Times New Roman" w:hAnsi="Times New Roman" w:cs="Times New Roman"/>
          <w:sz w:val="24"/>
          <w:szCs w:val="24"/>
        </w:rPr>
        <w:t xml:space="preserve">. </w:t>
      </w:r>
      <w:r w:rsidRPr="00CF2657">
        <w:rPr>
          <w:rFonts w:ascii="Times New Roman" w:hAnsi="Times New Roman" w:cs="Times New Roman"/>
          <w:spacing w:val="-3"/>
          <w:sz w:val="24"/>
          <w:szCs w:val="24"/>
          <w:lang w:eastAsia="it-IT"/>
        </w:rPr>
        <w:t xml:space="preserve"> Hlasování se děje </w:t>
      </w:r>
      <w:proofErr w:type="gramStart"/>
      <w:r w:rsidRPr="00CF2657">
        <w:rPr>
          <w:rFonts w:ascii="Times New Roman" w:hAnsi="Times New Roman" w:cs="Times New Roman"/>
          <w:spacing w:val="-3"/>
          <w:sz w:val="24"/>
          <w:szCs w:val="24"/>
          <w:lang w:eastAsia="it-IT"/>
        </w:rPr>
        <w:t>aklamací.------------------------------------------------------------------------------</w:t>
      </w:r>
      <w:proofErr w:type="gramEnd"/>
    </w:p>
    <w:p w:rsidR="00A97A8F" w:rsidRPr="00CF2657" w:rsidRDefault="00A97A8F" w:rsidP="00A97A8F">
      <w:pPr>
        <w:tabs>
          <w:tab w:val="left" w:pos="426"/>
        </w:tabs>
        <w:spacing w:after="0"/>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5.</w:t>
      </w:r>
      <w:r w:rsidRPr="00CF2657">
        <w:rPr>
          <w:rFonts w:ascii="Times New Roman" w:hAnsi="Times New Roman" w:cs="Times New Roman"/>
          <w:sz w:val="24"/>
          <w:szCs w:val="24"/>
          <w:lang w:eastAsia="it-IT"/>
        </w:rPr>
        <w:tab/>
        <w:t xml:space="preserve">Předseda dozorčí rady je povinen svolat jednání dozorčí rady vždy, požádá-li o to některý z členů dozorčí rady nebo představenstvo; žádost musí být odůvodněna a musí obsahovat navržený pořad </w:t>
      </w:r>
      <w:proofErr w:type="gramStart"/>
      <w:r w:rsidRPr="00CF2657">
        <w:rPr>
          <w:rFonts w:ascii="Times New Roman" w:hAnsi="Times New Roman" w:cs="Times New Roman"/>
          <w:sz w:val="24"/>
          <w:szCs w:val="24"/>
          <w:lang w:eastAsia="it-IT"/>
        </w:rPr>
        <w:t>jednání..-----------------------------------------------------------------------------</w:t>
      </w:r>
      <w:proofErr w:type="gramEnd"/>
    </w:p>
    <w:p w:rsidR="00A97A8F" w:rsidRPr="00CF2657" w:rsidRDefault="00A97A8F" w:rsidP="00A97A8F">
      <w:pPr>
        <w:tabs>
          <w:tab w:val="left" w:pos="426"/>
        </w:tabs>
        <w:spacing w:after="0"/>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6.</w:t>
      </w:r>
      <w:r w:rsidRPr="00CF2657">
        <w:rPr>
          <w:rFonts w:ascii="Times New Roman" w:hAnsi="Times New Roman" w:cs="Times New Roman"/>
          <w:sz w:val="24"/>
          <w:szCs w:val="24"/>
          <w:lang w:eastAsia="it-IT"/>
        </w:rPr>
        <w:tab/>
        <w:t xml:space="preserve">Jednání dozorčí rady se koná zpravidla v sídle společnosti, ledaže by se dozorčí rada usnesla </w:t>
      </w:r>
      <w:proofErr w:type="gramStart"/>
      <w:r w:rsidRPr="00CF2657">
        <w:rPr>
          <w:rFonts w:ascii="Times New Roman" w:hAnsi="Times New Roman" w:cs="Times New Roman"/>
          <w:sz w:val="24"/>
          <w:szCs w:val="24"/>
          <w:lang w:eastAsia="it-IT"/>
        </w:rPr>
        <w:t>jinak.-------------------------------------------------------------------------------------------</w:t>
      </w:r>
      <w:proofErr w:type="gramEnd"/>
    </w:p>
    <w:p w:rsidR="00A97A8F" w:rsidRDefault="00A97A8F" w:rsidP="00A97A8F">
      <w:pPr>
        <w:tabs>
          <w:tab w:val="left" w:pos="426"/>
        </w:tabs>
        <w:spacing w:after="0"/>
        <w:ind w:left="426" w:hanging="426"/>
        <w:jc w:val="both"/>
        <w:rPr>
          <w:rFonts w:ascii="Times New Roman" w:hAnsi="Times New Roman" w:cs="Times New Roman"/>
          <w:spacing w:val="-3"/>
          <w:sz w:val="24"/>
          <w:szCs w:val="24"/>
          <w:lang w:eastAsia="it-IT"/>
        </w:rPr>
      </w:pPr>
      <w:r w:rsidRPr="00CF2657">
        <w:rPr>
          <w:rFonts w:ascii="Times New Roman" w:hAnsi="Times New Roman" w:cs="Times New Roman"/>
          <w:sz w:val="24"/>
          <w:szCs w:val="24"/>
          <w:lang w:eastAsia="it-IT"/>
        </w:rPr>
        <w:lastRenderedPageBreak/>
        <w:t>7.</w:t>
      </w:r>
      <w:r w:rsidRPr="00CF2657">
        <w:rPr>
          <w:rFonts w:ascii="Times New Roman" w:hAnsi="Times New Roman" w:cs="Times New Roman"/>
          <w:sz w:val="24"/>
          <w:szCs w:val="24"/>
          <w:lang w:eastAsia="it-IT"/>
        </w:rPr>
        <w:tab/>
        <w:t xml:space="preserve">Dozorčí rada může přizvat na jednání podle své úvahy i členy představenstva, zaměstnance společnosti nebo jiné osoby. </w:t>
      </w:r>
      <w:r w:rsidRPr="00CF2657">
        <w:rPr>
          <w:rFonts w:ascii="Times New Roman" w:hAnsi="Times New Roman" w:cs="Times New Roman"/>
          <w:spacing w:val="-3"/>
          <w:sz w:val="24"/>
          <w:szCs w:val="24"/>
          <w:lang w:eastAsia="it-IT"/>
        </w:rPr>
        <w:t xml:space="preserve">Pro zaměstnance společnosti je takové pozvání </w:t>
      </w:r>
      <w:proofErr w:type="gramStart"/>
      <w:r w:rsidRPr="00CF2657">
        <w:rPr>
          <w:rFonts w:ascii="Times New Roman" w:hAnsi="Times New Roman" w:cs="Times New Roman"/>
          <w:spacing w:val="-3"/>
          <w:sz w:val="24"/>
          <w:szCs w:val="24"/>
          <w:lang w:eastAsia="it-IT"/>
        </w:rPr>
        <w:t>závazné.-----</w:t>
      </w:r>
      <w:r>
        <w:rPr>
          <w:rFonts w:ascii="Times New Roman" w:hAnsi="Times New Roman" w:cs="Times New Roman"/>
          <w:spacing w:val="-3"/>
          <w:sz w:val="24"/>
          <w:szCs w:val="24"/>
          <w:lang w:eastAsia="it-IT"/>
        </w:rPr>
        <w:t>---</w:t>
      </w:r>
      <w:r w:rsidR="00F3653B" w:rsidRPr="00F3653B">
        <w:rPr>
          <w:rFonts w:ascii="Times New Roman" w:hAnsi="Times New Roman" w:cs="Times New Roman"/>
          <w:color w:val="000000"/>
          <w:sz w:val="24"/>
          <w:szCs w:val="24"/>
        </w:rPr>
        <w:t xml:space="preserve"> </w:t>
      </w:r>
      <w:r w:rsidR="00F3653B" w:rsidRPr="00CF2657">
        <w:rPr>
          <w:rFonts w:ascii="Times New Roman" w:hAnsi="Times New Roman" w:cs="Times New Roman"/>
          <w:color w:val="000000"/>
          <w:sz w:val="24"/>
          <w:szCs w:val="24"/>
        </w:rPr>
        <w:t>--------------------------------------------------------------------------------</w:t>
      </w:r>
      <w:r w:rsidR="00F3653B">
        <w:rPr>
          <w:rFonts w:ascii="Times New Roman" w:hAnsi="Times New Roman" w:cs="Times New Roman"/>
          <w:color w:val="000000"/>
          <w:sz w:val="24"/>
          <w:szCs w:val="24"/>
        </w:rPr>
        <w:t>---------</w:t>
      </w:r>
      <w:proofErr w:type="gramEnd"/>
    </w:p>
    <w:p w:rsidR="00A97A8F" w:rsidRPr="00CF2657" w:rsidRDefault="00A97A8F" w:rsidP="00A97A8F">
      <w:pPr>
        <w:tabs>
          <w:tab w:val="left" w:pos="426"/>
        </w:tabs>
        <w:spacing w:after="0"/>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8.</w:t>
      </w:r>
      <w:r w:rsidRPr="00CF2657">
        <w:rPr>
          <w:rFonts w:ascii="Times New Roman" w:hAnsi="Times New Roman" w:cs="Times New Roman"/>
          <w:sz w:val="24"/>
          <w:szCs w:val="24"/>
          <w:lang w:eastAsia="it-IT"/>
        </w:rPr>
        <w:tab/>
        <w:t>O průběhu jednání dozorčí rady se pořizuje zápis, který podepisuje osoba předsedající jednání</w:t>
      </w:r>
      <w:r w:rsidR="00E30531">
        <w:rPr>
          <w:rFonts w:ascii="Times New Roman" w:hAnsi="Times New Roman" w:cs="Times New Roman"/>
          <w:sz w:val="24"/>
          <w:szCs w:val="24"/>
          <w:lang w:eastAsia="it-IT"/>
        </w:rPr>
        <w:t xml:space="preserve"> </w:t>
      </w:r>
      <w:r w:rsidRPr="00CF2657">
        <w:rPr>
          <w:rFonts w:ascii="Times New Roman" w:hAnsi="Times New Roman" w:cs="Times New Roman"/>
          <w:sz w:val="24"/>
          <w:szCs w:val="24"/>
          <w:lang w:eastAsia="it-IT"/>
        </w:rPr>
        <w:t>a dozorčí radou určený zapisovatel. V zápisu se uvedou i stanoviska menšiny členů, jestliže tito o to požádají.</w:t>
      </w:r>
      <w:r w:rsidRPr="00CF2657">
        <w:rPr>
          <w:rFonts w:ascii="Times New Roman" w:hAnsi="Times New Roman" w:cs="Times New Roman"/>
          <w:sz w:val="24"/>
          <w:szCs w:val="24"/>
        </w:rPr>
        <w:t xml:space="preserve">  ----------------------------</w:t>
      </w:r>
      <w:r w:rsidRPr="00CF2657">
        <w:rPr>
          <w:rFonts w:ascii="Times New Roman" w:hAnsi="Times New Roman" w:cs="Times New Roman"/>
          <w:sz w:val="24"/>
          <w:szCs w:val="24"/>
          <w:lang w:eastAsia="it-IT"/>
        </w:rPr>
        <w:t>---------</w:t>
      </w:r>
      <w:r>
        <w:rPr>
          <w:rFonts w:ascii="Times New Roman" w:hAnsi="Times New Roman" w:cs="Times New Roman"/>
          <w:sz w:val="24"/>
          <w:szCs w:val="24"/>
          <w:lang w:eastAsia="it-IT"/>
        </w:rPr>
        <w:t>------------------------------</w:t>
      </w:r>
      <w:r w:rsidR="00E30531">
        <w:rPr>
          <w:rFonts w:ascii="Times New Roman" w:hAnsi="Times New Roman" w:cs="Times New Roman"/>
          <w:sz w:val="24"/>
          <w:szCs w:val="24"/>
          <w:lang w:eastAsia="it-IT"/>
        </w:rPr>
        <w:t>-</w:t>
      </w:r>
    </w:p>
    <w:p w:rsidR="00A97A8F" w:rsidRPr="00CF2657" w:rsidRDefault="00A97A8F" w:rsidP="00A97A8F">
      <w:pPr>
        <w:tabs>
          <w:tab w:val="left" w:pos="426"/>
        </w:tabs>
        <w:spacing w:after="0"/>
        <w:ind w:left="425"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9.</w:t>
      </w:r>
      <w:r w:rsidRPr="00CF2657">
        <w:rPr>
          <w:rFonts w:ascii="Times New Roman" w:hAnsi="Times New Roman" w:cs="Times New Roman"/>
          <w:sz w:val="24"/>
          <w:szCs w:val="24"/>
          <w:lang w:eastAsia="it-IT"/>
        </w:rPr>
        <w:tab/>
        <w:t xml:space="preserve">Dozorčí rada může přijmout rozhodnutí mimo jednání, a to písemným hlasováním nebo hlasováním pomocí prostředků sdělovací techniky, pokud s tím souhlasí všichni členové dozorčí rady. Pro účely zjištění, zda je dozorčí rada schopna se platně usnášet, považuje se člen hlasující písemně nebo pomocí prostředků sdělovací techniky za přítomného. Záznam o hlasování musí být připojen k zápisu o nejbližším jednání dozorčí </w:t>
      </w:r>
      <w:proofErr w:type="gramStart"/>
      <w:r w:rsidRPr="00CF2657">
        <w:rPr>
          <w:rFonts w:ascii="Times New Roman" w:hAnsi="Times New Roman" w:cs="Times New Roman"/>
          <w:sz w:val="24"/>
          <w:szCs w:val="24"/>
          <w:lang w:eastAsia="it-IT"/>
        </w:rPr>
        <w:t>rady.---</w:t>
      </w:r>
      <w:r>
        <w:rPr>
          <w:rFonts w:ascii="Times New Roman" w:hAnsi="Times New Roman" w:cs="Times New Roman"/>
          <w:sz w:val="24"/>
          <w:szCs w:val="24"/>
          <w:lang w:eastAsia="it-IT"/>
        </w:rPr>
        <w:t>---</w:t>
      </w:r>
      <w:r w:rsidR="00F3653B">
        <w:rPr>
          <w:rFonts w:ascii="Times New Roman" w:hAnsi="Times New Roman" w:cs="Times New Roman"/>
          <w:sz w:val="24"/>
          <w:szCs w:val="24"/>
          <w:lang w:eastAsia="it-IT"/>
        </w:rPr>
        <w:t>---</w:t>
      </w:r>
      <w:proofErr w:type="gramEnd"/>
    </w:p>
    <w:p w:rsidR="00A97A8F" w:rsidRPr="00CF2657" w:rsidRDefault="00A97A8F" w:rsidP="00A97A8F">
      <w:pPr>
        <w:tabs>
          <w:tab w:val="left" w:pos="284"/>
          <w:tab w:val="left" w:pos="426"/>
        </w:tabs>
        <w:spacing w:after="0"/>
        <w:ind w:left="425"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10.</w:t>
      </w:r>
      <w:r w:rsidRPr="00CF2657">
        <w:rPr>
          <w:rFonts w:ascii="Times New Roman" w:hAnsi="Times New Roman" w:cs="Times New Roman"/>
          <w:sz w:val="24"/>
          <w:szCs w:val="24"/>
          <w:lang w:eastAsia="it-IT"/>
        </w:rPr>
        <w:tab/>
        <w:t xml:space="preserve">Náklady spojené s jednáním i s další činností dozorčí rady nese společnost. Členům dozorčí rady náleží náhrada nákladů spojených s výkonem jejich </w:t>
      </w:r>
      <w:proofErr w:type="gramStart"/>
      <w:r w:rsidRPr="00CF2657">
        <w:rPr>
          <w:rFonts w:ascii="Times New Roman" w:hAnsi="Times New Roman" w:cs="Times New Roman"/>
          <w:sz w:val="24"/>
          <w:szCs w:val="24"/>
          <w:lang w:eastAsia="it-IT"/>
        </w:rPr>
        <w:t>funkce.-------------</w:t>
      </w:r>
      <w:r>
        <w:rPr>
          <w:rFonts w:ascii="Times New Roman" w:hAnsi="Times New Roman" w:cs="Times New Roman"/>
          <w:sz w:val="24"/>
          <w:szCs w:val="24"/>
          <w:lang w:eastAsia="it-IT"/>
        </w:rPr>
        <w:t>-------</w:t>
      </w:r>
      <w:proofErr w:type="gramEnd"/>
    </w:p>
    <w:p w:rsidR="00A97A8F" w:rsidRPr="00CF2657" w:rsidRDefault="00A97A8F" w:rsidP="00A97A8F">
      <w:pPr>
        <w:tabs>
          <w:tab w:val="left" w:pos="284"/>
          <w:tab w:val="left" w:pos="426"/>
        </w:tabs>
        <w:spacing w:after="0"/>
        <w:ind w:left="425" w:hanging="425"/>
        <w:jc w:val="both"/>
        <w:rPr>
          <w:rFonts w:ascii="Times New Roman" w:hAnsi="Times New Roman" w:cs="Times New Roman"/>
          <w:sz w:val="24"/>
          <w:szCs w:val="24"/>
          <w:lang w:eastAsia="it-IT"/>
        </w:rPr>
      </w:pPr>
    </w:p>
    <w:p w:rsidR="00A97A8F" w:rsidRPr="00CF2657" w:rsidRDefault="00A97A8F" w:rsidP="00A97A8F">
      <w:pPr>
        <w:tabs>
          <w:tab w:val="left" w:pos="284"/>
          <w:tab w:val="left" w:pos="426"/>
        </w:tabs>
        <w:spacing w:after="0"/>
        <w:ind w:left="425" w:hanging="425"/>
        <w:jc w:val="both"/>
        <w:rPr>
          <w:rFonts w:ascii="Times New Roman" w:hAnsi="Times New Roman" w:cs="Times New Roman"/>
          <w:sz w:val="24"/>
          <w:szCs w:val="24"/>
          <w:lang w:eastAsia="it-IT"/>
        </w:rPr>
      </w:pPr>
    </w:p>
    <w:p w:rsidR="00A97A8F" w:rsidRPr="00CF2657" w:rsidRDefault="00A97A8F" w:rsidP="00A97A8F">
      <w:pPr>
        <w:keepNext/>
        <w:spacing w:after="0"/>
        <w:jc w:val="center"/>
        <w:outlineLvl w:val="1"/>
        <w:rPr>
          <w:rFonts w:ascii="Times New Roman" w:hAnsi="Times New Roman" w:cs="Times New Roman"/>
          <w:sz w:val="24"/>
          <w:szCs w:val="24"/>
        </w:rPr>
      </w:pPr>
      <w:r w:rsidRPr="00CF2657">
        <w:rPr>
          <w:rFonts w:ascii="Times New Roman" w:hAnsi="Times New Roman" w:cs="Times New Roman"/>
          <w:sz w:val="24"/>
          <w:szCs w:val="24"/>
        </w:rPr>
        <w:t>čl. 23</w:t>
      </w:r>
    </w:p>
    <w:p w:rsidR="00A97A8F" w:rsidRPr="00CF2657" w:rsidRDefault="00A97A8F" w:rsidP="00A97A8F">
      <w:pPr>
        <w:tabs>
          <w:tab w:val="left" w:pos="284"/>
        </w:tabs>
        <w:spacing w:after="0"/>
        <w:jc w:val="center"/>
        <w:rPr>
          <w:rFonts w:ascii="Times New Roman" w:hAnsi="Times New Roman" w:cs="Times New Roman"/>
          <w:b/>
          <w:bCs/>
          <w:sz w:val="24"/>
          <w:szCs w:val="24"/>
          <w:lang w:eastAsia="it-IT"/>
        </w:rPr>
      </w:pPr>
      <w:r w:rsidRPr="00CF2657">
        <w:rPr>
          <w:rFonts w:ascii="Times New Roman" w:hAnsi="Times New Roman" w:cs="Times New Roman"/>
          <w:b/>
          <w:bCs/>
          <w:sz w:val="24"/>
          <w:szCs w:val="24"/>
          <w:lang w:eastAsia="it-IT"/>
        </w:rPr>
        <w:t xml:space="preserve">Povinnosti člena dozorčí rady a zákaz konkurence </w:t>
      </w:r>
    </w:p>
    <w:p w:rsidR="00A97A8F" w:rsidRDefault="00A97A8F" w:rsidP="00A97A8F">
      <w:pPr>
        <w:tabs>
          <w:tab w:val="left" w:pos="426"/>
        </w:tabs>
        <w:ind w:left="426" w:hanging="426"/>
        <w:jc w:val="both"/>
        <w:rPr>
          <w:rFonts w:ascii="Times New Roman" w:hAnsi="Times New Roman" w:cs="Times New Roman"/>
          <w:sz w:val="24"/>
          <w:szCs w:val="24"/>
          <w:lang w:eastAsia="it-IT"/>
        </w:rPr>
      </w:pPr>
    </w:p>
    <w:p w:rsidR="00A97A8F" w:rsidRPr="00CF2657" w:rsidRDefault="00A97A8F" w:rsidP="00F3653B">
      <w:pPr>
        <w:tabs>
          <w:tab w:val="left" w:pos="426"/>
        </w:tabs>
        <w:spacing w:after="0"/>
        <w:ind w:left="425"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1.</w:t>
      </w:r>
      <w:r w:rsidRPr="00CF2657">
        <w:rPr>
          <w:rFonts w:ascii="Times New Roman" w:hAnsi="Times New Roman" w:cs="Times New Roman"/>
          <w:sz w:val="24"/>
          <w:szCs w:val="24"/>
          <w:lang w:eastAsia="it-IT"/>
        </w:rPr>
        <w:tab/>
        <w:t xml:space="preserve">Člen dozorčí rady je povinen vykonávat svou funkci s péčí řádného hospodáře a zachovávat mlčenlivost o důvěrných informacích a skutečnostech, jejichž prozrazení třetím osobám by mohlo společnosti způsobit </w:t>
      </w:r>
      <w:proofErr w:type="gramStart"/>
      <w:r w:rsidRPr="00CF2657">
        <w:rPr>
          <w:rFonts w:ascii="Times New Roman" w:hAnsi="Times New Roman" w:cs="Times New Roman"/>
          <w:sz w:val="24"/>
          <w:szCs w:val="24"/>
          <w:lang w:eastAsia="it-IT"/>
        </w:rPr>
        <w:t>újmu.--------------------------------------</w:t>
      </w:r>
      <w:r w:rsidR="00E30531">
        <w:rPr>
          <w:rFonts w:ascii="Times New Roman" w:hAnsi="Times New Roman" w:cs="Times New Roman"/>
          <w:sz w:val="24"/>
          <w:szCs w:val="24"/>
          <w:lang w:eastAsia="it-IT"/>
        </w:rPr>
        <w:t>-------</w:t>
      </w:r>
      <w:proofErr w:type="gramEnd"/>
    </w:p>
    <w:p w:rsidR="00A97A8F" w:rsidRPr="00CF2657" w:rsidRDefault="00A97A8F" w:rsidP="00F3653B">
      <w:pPr>
        <w:tabs>
          <w:tab w:val="left" w:pos="426"/>
          <w:tab w:val="left" w:pos="454"/>
        </w:tabs>
        <w:spacing w:after="0"/>
        <w:ind w:left="425"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2.</w:t>
      </w:r>
      <w:r w:rsidRPr="00CF2657">
        <w:rPr>
          <w:rFonts w:ascii="Times New Roman" w:hAnsi="Times New Roman" w:cs="Times New Roman"/>
          <w:spacing w:val="-3"/>
          <w:sz w:val="24"/>
          <w:szCs w:val="24"/>
          <w:lang w:eastAsia="it-IT"/>
        </w:rPr>
        <w:tab/>
        <w:t xml:space="preserve">Jestliže je k určitým jednáním představenstva vyžadován souhlas dozorčí rady a dozorčí rada k takovému jednání souhlas nedá nebo využije-li dozorčí rada svého práva zakázat představenstvu určité jednání za společnost, odpovídá člen dozorčí rady společnosti za újmu v případech a v rozsahu stanoveném v § 49 zákona o obchodních </w:t>
      </w:r>
      <w:proofErr w:type="gramStart"/>
      <w:r w:rsidRPr="00CF2657">
        <w:rPr>
          <w:rFonts w:ascii="Times New Roman" w:hAnsi="Times New Roman" w:cs="Times New Roman"/>
          <w:spacing w:val="-3"/>
          <w:sz w:val="24"/>
          <w:szCs w:val="24"/>
          <w:lang w:eastAsia="it-IT"/>
        </w:rPr>
        <w:t>korporacích.---</w:t>
      </w:r>
      <w:r>
        <w:rPr>
          <w:rFonts w:ascii="Times New Roman" w:hAnsi="Times New Roman" w:cs="Times New Roman"/>
          <w:spacing w:val="-3"/>
          <w:sz w:val="24"/>
          <w:szCs w:val="24"/>
          <w:lang w:eastAsia="it-IT"/>
        </w:rPr>
        <w:t>-</w:t>
      </w:r>
      <w:r w:rsidRPr="00CF2657">
        <w:rPr>
          <w:rFonts w:ascii="Times New Roman" w:hAnsi="Times New Roman" w:cs="Times New Roman"/>
          <w:spacing w:val="-3"/>
          <w:sz w:val="24"/>
          <w:szCs w:val="24"/>
          <w:lang w:eastAsia="it-IT"/>
        </w:rPr>
        <w:t>-------------</w:t>
      </w:r>
      <w:proofErr w:type="gramEnd"/>
    </w:p>
    <w:p w:rsidR="00A97A8F" w:rsidRPr="00CF2657" w:rsidRDefault="00A97A8F" w:rsidP="00F3653B">
      <w:pPr>
        <w:tabs>
          <w:tab w:val="left" w:pos="426"/>
          <w:tab w:val="left" w:pos="454"/>
        </w:tabs>
        <w:spacing w:after="0"/>
        <w:ind w:left="425"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3.</w:t>
      </w:r>
      <w:r w:rsidRPr="00CF2657">
        <w:rPr>
          <w:rFonts w:ascii="Times New Roman" w:hAnsi="Times New Roman" w:cs="Times New Roman"/>
          <w:sz w:val="24"/>
          <w:szCs w:val="24"/>
          <w:lang w:eastAsia="it-IT"/>
        </w:rPr>
        <w:tab/>
        <w:t>Na člena dozorčí rady se vztahuje článek 1</w:t>
      </w:r>
      <w:r w:rsidR="000268D5">
        <w:rPr>
          <w:rFonts w:ascii="Times New Roman" w:hAnsi="Times New Roman" w:cs="Times New Roman"/>
          <w:sz w:val="24"/>
          <w:szCs w:val="24"/>
          <w:lang w:eastAsia="it-IT"/>
        </w:rPr>
        <w:t>7</w:t>
      </w:r>
      <w:r w:rsidRPr="00CF2657">
        <w:rPr>
          <w:rFonts w:ascii="Times New Roman" w:hAnsi="Times New Roman" w:cs="Times New Roman"/>
          <w:sz w:val="24"/>
          <w:szCs w:val="24"/>
          <w:lang w:eastAsia="it-IT"/>
        </w:rPr>
        <w:t xml:space="preserve"> těchto stanov obdobně. -------------------------</w:t>
      </w:r>
    </w:p>
    <w:p w:rsidR="00A97A8F" w:rsidRPr="00CF2657" w:rsidRDefault="00A97A8F" w:rsidP="00A97A8F">
      <w:pPr>
        <w:tabs>
          <w:tab w:val="num" w:pos="426"/>
        </w:tabs>
        <w:ind w:left="426" w:hanging="426"/>
        <w:jc w:val="both"/>
        <w:rPr>
          <w:rFonts w:ascii="Times New Roman" w:hAnsi="Times New Roman" w:cs="Times New Roman"/>
          <w:sz w:val="24"/>
          <w:szCs w:val="24"/>
          <w:lang w:eastAsia="it-IT"/>
        </w:rPr>
      </w:pPr>
    </w:p>
    <w:p w:rsidR="00A97A8F" w:rsidRPr="00C71DD1" w:rsidRDefault="00A97A8F" w:rsidP="00A97A8F">
      <w:pPr>
        <w:tabs>
          <w:tab w:val="num" w:pos="426"/>
        </w:tabs>
        <w:ind w:left="426" w:hanging="426"/>
        <w:jc w:val="center"/>
        <w:rPr>
          <w:rFonts w:ascii="Times New Roman" w:hAnsi="Times New Roman" w:cs="Times New Roman"/>
          <w:spacing w:val="30"/>
          <w:sz w:val="24"/>
          <w:szCs w:val="24"/>
          <w:u w:val="single"/>
        </w:rPr>
      </w:pPr>
      <w:r w:rsidRPr="00CF2657">
        <w:rPr>
          <w:rFonts w:ascii="Times New Roman" w:hAnsi="Times New Roman" w:cs="Times New Roman"/>
          <w:spacing w:val="30"/>
          <w:sz w:val="24"/>
          <w:szCs w:val="24"/>
          <w:u w:val="single"/>
        </w:rPr>
        <w:t>VI. Hospodaření společnosti</w:t>
      </w:r>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2</w:t>
      </w:r>
      <w:r w:rsidR="000268D5">
        <w:rPr>
          <w:rFonts w:ascii="Times New Roman" w:hAnsi="Times New Roman" w:cs="Times New Roman"/>
          <w:sz w:val="24"/>
          <w:szCs w:val="24"/>
          <w:lang w:eastAsia="it-IT"/>
        </w:rPr>
        <w:t>4</w:t>
      </w:r>
    </w:p>
    <w:p w:rsidR="00A97A8F" w:rsidRPr="00CF2657" w:rsidRDefault="00A97A8F" w:rsidP="00A97A8F">
      <w:pPr>
        <w:tabs>
          <w:tab w:val="left" w:pos="284"/>
        </w:tabs>
        <w:spacing w:after="0"/>
        <w:jc w:val="center"/>
        <w:rPr>
          <w:rFonts w:ascii="Times New Roman" w:hAnsi="Times New Roman" w:cs="Times New Roman"/>
          <w:b/>
          <w:bCs/>
          <w:sz w:val="24"/>
          <w:szCs w:val="24"/>
          <w:lang w:eastAsia="it-IT"/>
        </w:rPr>
      </w:pPr>
      <w:r w:rsidRPr="00CF2657">
        <w:rPr>
          <w:rFonts w:ascii="Times New Roman" w:hAnsi="Times New Roman" w:cs="Times New Roman"/>
          <w:b/>
          <w:bCs/>
          <w:sz w:val="24"/>
          <w:szCs w:val="24"/>
          <w:lang w:eastAsia="it-IT"/>
        </w:rPr>
        <w:t>Účetní závěrky</w:t>
      </w:r>
    </w:p>
    <w:p w:rsidR="00A97A8F" w:rsidRDefault="00A97A8F" w:rsidP="00A97A8F">
      <w:pPr>
        <w:tabs>
          <w:tab w:val="left" w:pos="426"/>
          <w:tab w:val="left" w:pos="6379"/>
        </w:tabs>
        <w:spacing w:after="0"/>
        <w:ind w:left="426" w:hanging="426"/>
        <w:jc w:val="both"/>
        <w:rPr>
          <w:rFonts w:ascii="Times New Roman" w:hAnsi="Times New Roman" w:cs="Times New Roman"/>
          <w:sz w:val="24"/>
          <w:szCs w:val="24"/>
          <w:lang w:eastAsia="it-IT"/>
        </w:rPr>
      </w:pPr>
    </w:p>
    <w:p w:rsidR="00A97A8F" w:rsidRPr="00CF2657" w:rsidRDefault="00A97A8F" w:rsidP="00A97A8F">
      <w:pPr>
        <w:tabs>
          <w:tab w:val="left" w:pos="426"/>
          <w:tab w:val="left" w:pos="6379"/>
        </w:tabs>
        <w:spacing w:after="0"/>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1.</w:t>
      </w:r>
      <w:r w:rsidRPr="00CF2657">
        <w:rPr>
          <w:rFonts w:ascii="Times New Roman" w:hAnsi="Times New Roman" w:cs="Times New Roman"/>
          <w:sz w:val="24"/>
          <w:szCs w:val="24"/>
          <w:lang w:eastAsia="it-IT"/>
        </w:rPr>
        <w:tab/>
        <w:t xml:space="preserve">Společnost vede předepsaným způsobem a v souladu s právními předpisy účetnictví. </w:t>
      </w:r>
      <w:r w:rsidRPr="00CF2657">
        <w:rPr>
          <w:rFonts w:ascii="Times New Roman" w:hAnsi="Times New Roman" w:cs="Times New Roman"/>
          <w:sz w:val="24"/>
          <w:szCs w:val="24"/>
          <w:lang w:eastAsia="it-IT"/>
        </w:rPr>
        <w:br/>
        <w:t xml:space="preserve">Za řádné vedení účetnictví odpovídá představenstvo, které zabezpečuje ověření řádné, mimořádné, popřípadě mezitímní účetní závěrky </w:t>
      </w:r>
      <w:proofErr w:type="gramStart"/>
      <w:r w:rsidRPr="00CF2657">
        <w:rPr>
          <w:rFonts w:ascii="Times New Roman" w:hAnsi="Times New Roman" w:cs="Times New Roman"/>
          <w:sz w:val="24"/>
          <w:szCs w:val="24"/>
          <w:lang w:eastAsia="it-IT"/>
        </w:rPr>
        <w:t>auditorem.-----------------------------------</w:t>
      </w:r>
      <w:proofErr w:type="gramEnd"/>
    </w:p>
    <w:p w:rsidR="00A97A8F" w:rsidRPr="00CF2657" w:rsidRDefault="00A97A8F" w:rsidP="00A97A8F">
      <w:pPr>
        <w:tabs>
          <w:tab w:val="left" w:pos="426"/>
          <w:tab w:val="left" w:pos="6379"/>
        </w:tabs>
        <w:spacing w:after="0"/>
        <w:ind w:left="425" w:hanging="425"/>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2.</w:t>
      </w:r>
      <w:r w:rsidRPr="00CF2657">
        <w:rPr>
          <w:rFonts w:ascii="Times New Roman" w:hAnsi="Times New Roman" w:cs="Times New Roman"/>
          <w:sz w:val="24"/>
          <w:szCs w:val="24"/>
          <w:lang w:eastAsia="it-IT"/>
        </w:rPr>
        <w:tab/>
        <w:t xml:space="preserve">Společnost vytváří soustavu informací předepsanou právními předpisy a poskytuje údaje o své činnosti orgánům stanoveným těmito právními </w:t>
      </w:r>
      <w:proofErr w:type="gramStart"/>
      <w:r w:rsidRPr="00CF2657">
        <w:rPr>
          <w:rFonts w:ascii="Times New Roman" w:hAnsi="Times New Roman" w:cs="Times New Roman"/>
          <w:sz w:val="24"/>
          <w:szCs w:val="24"/>
          <w:lang w:eastAsia="it-IT"/>
        </w:rPr>
        <w:t>předpisy.---</w:t>
      </w:r>
      <w:r>
        <w:rPr>
          <w:rFonts w:ascii="Times New Roman" w:hAnsi="Times New Roman" w:cs="Times New Roman"/>
          <w:sz w:val="24"/>
          <w:szCs w:val="24"/>
          <w:lang w:eastAsia="it-IT"/>
        </w:rPr>
        <w:t>---------------------------</w:t>
      </w:r>
      <w:r w:rsidR="00E30531">
        <w:rPr>
          <w:rFonts w:ascii="Times New Roman" w:hAnsi="Times New Roman" w:cs="Times New Roman"/>
          <w:sz w:val="24"/>
          <w:szCs w:val="24"/>
          <w:lang w:eastAsia="it-IT"/>
        </w:rPr>
        <w:t>-</w:t>
      </w:r>
      <w:r>
        <w:rPr>
          <w:rFonts w:ascii="Times New Roman" w:hAnsi="Times New Roman" w:cs="Times New Roman"/>
          <w:sz w:val="24"/>
          <w:szCs w:val="24"/>
          <w:lang w:eastAsia="it-IT"/>
        </w:rPr>
        <w:t>--</w:t>
      </w:r>
      <w:proofErr w:type="gramEnd"/>
    </w:p>
    <w:p w:rsidR="00A97A8F" w:rsidRPr="00CF2657" w:rsidRDefault="00A97A8F" w:rsidP="00A97A8F">
      <w:pPr>
        <w:tabs>
          <w:tab w:val="left" w:pos="-720"/>
        </w:tabs>
        <w:suppressAutoHyphens/>
        <w:spacing w:after="0"/>
        <w:ind w:left="425" w:hanging="425"/>
        <w:jc w:val="both"/>
        <w:rPr>
          <w:rFonts w:ascii="Times New Roman" w:hAnsi="Times New Roman" w:cs="Times New Roman"/>
          <w:spacing w:val="-3"/>
          <w:sz w:val="24"/>
          <w:szCs w:val="24"/>
          <w:lang w:eastAsia="it-IT"/>
        </w:rPr>
      </w:pPr>
      <w:r w:rsidRPr="00CF2657">
        <w:rPr>
          <w:rFonts w:ascii="Times New Roman" w:hAnsi="Times New Roman" w:cs="Times New Roman"/>
          <w:spacing w:val="-3"/>
          <w:sz w:val="24"/>
          <w:szCs w:val="24"/>
          <w:lang w:eastAsia="it-IT"/>
        </w:rPr>
        <w:t xml:space="preserve">3. </w:t>
      </w:r>
      <w:r w:rsidRPr="00CF2657">
        <w:rPr>
          <w:rFonts w:ascii="Times New Roman" w:hAnsi="Times New Roman" w:cs="Times New Roman"/>
          <w:spacing w:val="-3"/>
          <w:sz w:val="24"/>
          <w:szCs w:val="24"/>
          <w:lang w:eastAsia="it-IT"/>
        </w:rPr>
        <w:tab/>
        <w:t xml:space="preserve">Společnost je povinna zveřejnit účetní závěrku, jakož i výroční zprávu způsobem a v rozsahu určeném právními </w:t>
      </w:r>
      <w:proofErr w:type="gramStart"/>
      <w:r w:rsidRPr="00CF2657">
        <w:rPr>
          <w:rFonts w:ascii="Times New Roman" w:hAnsi="Times New Roman" w:cs="Times New Roman"/>
          <w:spacing w:val="-3"/>
          <w:sz w:val="24"/>
          <w:szCs w:val="24"/>
          <w:lang w:eastAsia="it-IT"/>
        </w:rPr>
        <w:t>předpisy.---------------------------------------------</w:t>
      </w:r>
      <w:r w:rsidR="00F3653B">
        <w:rPr>
          <w:rFonts w:ascii="Times New Roman" w:hAnsi="Times New Roman" w:cs="Times New Roman"/>
          <w:spacing w:val="-3"/>
          <w:sz w:val="24"/>
          <w:szCs w:val="24"/>
          <w:lang w:eastAsia="it-IT"/>
        </w:rPr>
        <w:t>-------------------</w:t>
      </w:r>
      <w:proofErr w:type="gramEnd"/>
    </w:p>
    <w:p w:rsidR="00A97A8F" w:rsidRPr="00CF2657" w:rsidRDefault="00A97A8F" w:rsidP="00A97A8F">
      <w:pPr>
        <w:tabs>
          <w:tab w:val="left" w:pos="426"/>
          <w:tab w:val="left" w:pos="6379"/>
        </w:tabs>
        <w:spacing w:after="0"/>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4.</w:t>
      </w:r>
      <w:r w:rsidRPr="00CF2657">
        <w:rPr>
          <w:rFonts w:ascii="Times New Roman" w:hAnsi="Times New Roman" w:cs="Times New Roman"/>
          <w:sz w:val="24"/>
          <w:szCs w:val="24"/>
          <w:lang w:eastAsia="it-IT"/>
        </w:rPr>
        <w:tab/>
        <w:t xml:space="preserve">Účetní závěrka musí být sestavena způsobem, odpovídajícím právním předpisům </w:t>
      </w:r>
      <w:r w:rsidRPr="00CF2657">
        <w:rPr>
          <w:rFonts w:ascii="Times New Roman" w:hAnsi="Times New Roman" w:cs="Times New Roman"/>
          <w:sz w:val="24"/>
          <w:szCs w:val="24"/>
          <w:lang w:eastAsia="it-IT"/>
        </w:rPr>
        <w:br/>
        <w:t xml:space="preserve">a zásadám řádného vedení účetnictví tak, aby poskytovala úplné informace o majetkové </w:t>
      </w:r>
      <w:r w:rsidRPr="00CF2657">
        <w:rPr>
          <w:rFonts w:ascii="Times New Roman" w:hAnsi="Times New Roman" w:cs="Times New Roman"/>
          <w:sz w:val="24"/>
          <w:szCs w:val="24"/>
          <w:lang w:eastAsia="it-IT"/>
        </w:rPr>
        <w:br/>
        <w:t xml:space="preserve">a finanční situaci, v níž se společnost nachází a o výši dosaženého zisku nebo </w:t>
      </w:r>
      <w:proofErr w:type="gramStart"/>
      <w:r w:rsidRPr="00CF2657">
        <w:rPr>
          <w:rFonts w:ascii="Times New Roman" w:hAnsi="Times New Roman" w:cs="Times New Roman"/>
          <w:sz w:val="24"/>
          <w:szCs w:val="24"/>
          <w:lang w:eastAsia="it-IT"/>
        </w:rPr>
        <w:t>ztráty.------</w:t>
      </w:r>
      <w:proofErr w:type="gramEnd"/>
    </w:p>
    <w:p w:rsidR="00A97A8F" w:rsidRPr="00CF2657" w:rsidRDefault="00A97A8F" w:rsidP="00A97A8F">
      <w:pPr>
        <w:tabs>
          <w:tab w:val="left" w:pos="6379"/>
        </w:tabs>
        <w:spacing w:after="0"/>
        <w:ind w:left="426" w:hanging="426"/>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5.</w:t>
      </w:r>
      <w:r w:rsidRPr="00CF2657">
        <w:rPr>
          <w:rFonts w:ascii="Times New Roman" w:hAnsi="Times New Roman" w:cs="Times New Roman"/>
          <w:sz w:val="24"/>
          <w:szCs w:val="24"/>
          <w:lang w:eastAsia="it-IT"/>
        </w:rPr>
        <w:tab/>
        <w:t xml:space="preserve">Společnost zpracovává výroční zprávu v rozsahu stanoveném právními předpisy, jejíž součástí je řádná účetní závěrka a zpráva o podnikatelské činnosti společnosti a o stavu jejího </w:t>
      </w:r>
      <w:proofErr w:type="gramStart"/>
      <w:r w:rsidRPr="00CF2657">
        <w:rPr>
          <w:rFonts w:ascii="Times New Roman" w:hAnsi="Times New Roman" w:cs="Times New Roman"/>
          <w:sz w:val="24"/>
          <w:szCs w:val="24"/>
          <w:lang w:eastAsia="it-IT"/>
        </w:rPr>
        <w:t>majetku.------------------------------------------------------------------------------------------</w:t>
      </w:r>
      <w:proofErr w:type="gramEnd"/>
    </w:p>
    <w:p w:rsidR="00A97A8F" w:rsidRDefault="00A97A8F" w:rsidP="00A97A8F">
      <w:pPr>
        <w:tabs>
          <w:tab w:val="left" w:pos="284"/>
        </w:tabs>
        <w:spacing w:after="0"/>
        <w:jc w:val="center"/>
        <w:rPr>
          <w:rFonts w:ascii="Times New Roman" w:hAnsi="Times New Roman" w:cs="Times New Roman"/>
          <w:sz w:val="24"/>
          <w:szCs w:val="24"/>
          <w:lang w:eastAsia="it-IT"/>
        </w:rPr>
      </w:pPr>
    </w:p>
    <w:p w:rsidR="00F3653B" w:rsidRDefault="00F3653B" w:rsidP="00A97A8F">
      <w:pPr>
        <w:tabs>
          <w:tab w:val="left" w:pos="284"/>
        </w:tabs>
        <w:spacing w:after="0"/>
        <w:jc w:val="center"/>
        <w:rPr>
          <w:rFonts w:ascii="Times New Roman" w:hAnsi="Times New Roman" w:cs="Times New Roman"/>
          <w:sz w:val="24"/>
          <w:szCs w:val="24"/>
          <w:lang w:eastAsia="it-IT"/>
        </w:rPr>
      </w:pPr>
    </w:p>
    <w:p w:rsidR="00F3653B" w:rsidRDefault="00F3653B" w:rsidP="00A97A8F">
      <w:pPr>
        <w:tabs>
          <w:tab w:val="left" w:pos="284"/>
        </w:tabs>
        <w:spacing w:after="0"/>
        <w:jc w:val="center"/>
        <w:rPr>
          <w:rFonts w:ascii="Times New Roman" w:hAnsi="Times New Roman" w:cs="Times New Roman"/>
          <w:sz w:val="24"/>
          <w:szCs w:val="24"/>
          <w:lang w:eastAsia="it-IT"/>
        </w:rPr>
      </w:pPr>
    </w:p>
    <w:p w:rsidR="00F3653B" w:rsidRDefault="00F3653B" w:rsidP="00A97A8F">
      <w:pPr>
        <w:tabs>
          <w:tab w:val="left" w:pos="284"/>
        </w:tabs>
        <w:spacing w:after="0"/>
        <w:jc w:val="center"/>
        <w:rPr>
          <w:rFonts w:ascii="Times New Roman" w:hAnsi="Times New Roman" w:cs="Times New Roman"/>
          <w:sz w:val="24"/>
          <w:szCs w:val="24"/>
          <w:lang w:eastAsia="it-IT"/>
        </w:rPr>
      </w:pPr>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lastRenderedPageBreak/>
        <w:t>čl. 2</w:t>
      </w:r>
      <w:r w:rsidR="000268D5">
        <w:rPr>
          <w:rFonts w:ascii="Times New Roman" w:hAnsi="Times New Roman" w:cs="Times New Roman"/>
          <w:sz w:val="24"/>
          <w:szCs w:val="24"/>
          <w:lang w:eastAsia="it-IT"/>
        </w:rPr>
        <w:t>5</w:t>
      </w:r>
    </w:p>
    <w:p w:rsidR="00A97A8F" w:rsidRPr="00CF2657" w:rsidRDefault="00A97A8F" w:rsidP="00A97A8F">
      <w:pPr>
        <w:keepNext/>
        <w:jc w:val="center"/>
        <w:outlineLvl w:val="0"/>
        <w:rPr>
          <w:rFonts w:ascii="Times New Roman" w:hAnsi="Times New Roman" w:cs="Times New Roman"/>
          <w:b/>
          <w:bCs/>
          <w:sz w:val="24"/>
          <w:szCs w:val="24"/>
        </w:rPr>
      </w:pPr>
      <w:r w:rsidRPr="00CF2657">
        <w:rPr>
          <w:rFonts w:ascii="Times New Roman" w:hAnsi="Times New Roman" w:cs="Times New Roman"/>
          <w:b/>
          <w:bCs/>
          <w:sz w:val="24"/>
          <w:szCs w:val="24"/>
        </w:rPr>
        <w:t>Rozdělení zisku, popř. úhrady ztráty a vytváření fondů</w:t>
      </w:r>
    </w:p>
    <w:p w:rsidR="00A97A8F" w:rsidRPr="00CF2657" w:rsidRDefault="00A97A8F" w:rsidP="00F3653B">
      <w:pPr>
        <w:tabs>
          <w:tab w:val="left" w:pos="426"/>
        </w:tabs>
        <w:spacing w:after="0"/>
        <w:ind w:left="425" w:hanging="425"/>
        <w:jc w:val="both"/>
        <w:rPr>
          <w:rFonts w:ascii="Times New Roman" w:hAnsi="Times New Roman" w:cs="Times New Roman"/>
          <w:sz w:val="24"/>
          <w:szCs w:val="24"/>
        </w:rPr>
      </w:pPr>
      <w:r w:rsidRPr="00CF2657">
        <w:rPr>
          <w:rFonts w:ascii="Times New Roman" w:hAnsi="Times New Roman" w:cs="Times New Roman"/>
          <w:sz w:val="24"/>
          <w:szCs w:val="24"/>
        </w:rPr>
        <w:t>1.</w:t>
      </w:r>
      <w:r w:rsidRPr="00CF2657">
        <w:rPr>
          <w:rFonts w:ascii="Times New Roman" w:hAnsi="Times New Roman" w:cs="Times New Roman"/>
          <w:sz w:val="24"/>
          <w:szCs w:val="24"/>
        </w:rPr>
        <w:tab/>
        <w:t xml:space="preserve">Valná hromada může rozhodnout o rozdělení zisku akcionářům společnosti (dividenda), případně i mezi zaměstnance nebo mezi členy orgánu společnosti (tantiéma). V případě rozhodování valné hromady o naložení se ziskem ve prospěch společnosti není valná hromada nijak </w:t>
      </w:r>
      <w:proofErr w:type="gramStart"/>
      <w:r w:rsidRPr="00CF2657">
        <w:rPr>
          <w:rFonts w:ascii="Times New Roman" w:hAnsi="Times New Roman" w:cs="Times New Roman"/>
          <w:sz w:val="24"/>
          <w:szCs w:val="24"/>
        </w:rPr>
        <w:t>omezena.----------------------------------------------------------------------------</w:t>
      </w:r>
      <w:r>
        <w:rPr>
          <w:rFonts w:ascii="Times New Roman" w:hAnsi="Times New Roman" w:cs="Times New Roman"/>
          <w:sz w:val="24"/>
          <w:szCs w:val="24"/>
        </w:rPr>
        <w:t>-</w:t>
      </w:r>
      <w:proofErr w:type="gramEnd"/>
    </w:p>
    <w:p w:rsidR="00A97A8F" w:rsidRPr="00CF2657" w:rsidRDefault="00A97A8F" w:rsidP="00F3653B">
      <w:pPr>
        <w:spacing w:after="0"/>
        <w:ind w:left="425" w:hanging="425"/>
        <w:jc w:val="both"/>
        <w:rPr>
          <w:rFonts w:ascii="Times New Roman" w:hAnsi="Times New Roman" w:cs="Times New Roman"/>
          <w:sz w:val="24"/>
          <w:szCs w:val="24"/>
        </w:rPr>
      </w:pPr>
      <w:r w:rsidRPr="00CF2657">
        <w:rPr>
          <w:rFonts w:ascii="Times New Roman" w:hAnsi="Times New Roman" w:cs="Times New Roman"/>
          <w:sz w:val="24"/>
          <w:szCs w:val="24"/>
          <w:lang w:eastAsia="it-IT"/>
        </w:rPr>
        <w:t xml:space="preserve">2.    </w:t>
      </w:r>
      <w:r w:rsidRPr="00CF2657">
        <w:rPr>
          <w:rFonts w:ascii="Times New Roman" w:hAnsi="Times New Roman" w:cs="Times New Roman"/>
          <w:sz w:val="24"/>
          <w:szCs w:val="24"/>
        </w:rPr>
        <w:t xml:space="preserve">Společnost vytváří rezervní fond v zákonem stanovených případech. Společnost může na základě rozhodnutí valné hromady  rozhodnout o vytvoření rezervního fondu i nad rámec zákonných </w:t>
      </w:r>
      <w:proofErr w:type="gramStart"/>
      <w:r w:rsidRPr="00CF2657">
        <w:rPr>
          <w:rFonts w:ascii="Times New Roman" w:hAnsi="Times New Roman" w:cs="Times New Roman"/>
          <w:sz w:val="24"/>
          <w:szCs w:val="24"/>
        </w:rPr>
        <w:t>povinností a nebo o zrušení</w:t>
      </w:r>
      <w:proofErr w:type="gramEnd"/>
      <w:r w:rsidRPr="00CF2657">
        <w:rPr>
          <w:rFonts w:ascii="Times New Roman" w:hAnsi="Times New Roman" w:cs="Times New Roman"/>
          <w:sz w:val="24"/>
          <w:szCs w:val="24"/>
        </w:rPr>
        <w:t xml:space="preserve"> takového rezervního fondu, a to v případě, že to umožňují hospodářské výsledky společnosti a její majetek a nezpůsobí to úpadek společnosti. Společnost může na základě rozhodnutí valné hromady zřídit sociální fond a další účelové fondy naplňované zejména ze zisku při respektování platných předpisů pro jejich zřizování a hospodaření s nimi a pravidel stanovený</w:t>
      </w:r>
      <w:r>
        <w:rPr>
          <w:rFonts w:ascii="Times New Roman" w:hAnsi="Times New Roman" w:cs="Times New Roman"/>
          <w:sz w:val="24"/>
          <w:szCs w:val="24"/>
        </w:rPr>
        <w:t xml:space="preserve">ch valnou </w:t>
      </w:r>
      <w:proofErr w:type="gramStart"/>
      <w:r>
        <w:rPr>
          <w:rFonts w:ascii="Times New Roman" w:hAnsi="Times New Roman" w:cs="Times New Roman"/>
          <w:sz w:val="24"/>
          <w:szCs w:val="24"/>
        </w:rPr>
        <w:t>hromadou.------------</w:t>
      </w:r>
      <w:proofErr w:type="gramEnd"/>
    </w:p>
    <w:p w:rsidR="00A97A8F" w:rsidRPr="00CF2657" w:rsidRDefault="00A97A8F" w:rsidP="00A97A8F">
      <w:pPr>
        <w:tabs>
          <w:tab w:val="left" w:pos="426"/>
        </w:tabs>
        <w:spacing w:after="0"/>
        <w:ind w:left="425" w:hanging="425"/>
        <w:jc w:val="both"/>
        <w:rPr>
          <w:rFonts w:ascii="Times New Roman" w:hAnsi="Times New Roman" w:cs="Times New Roman"/>
          <w:sz w:val="24"/>
          <w:szCs w:val="24"/>
          <w:lang w:eastAsia="it-IT"/>
        </w:rPr>
      </w:pPr>
      <w:r w:rsidRPr="00CF2657">
        <w:rPr>
          <w:rFonts w:ascii="Times New Roman" w:hAnsi="Times New Roman" w:cs="Times New Roman"/>
          <w:sz w:val="24"/>
          <w:szCs w:val="24"/>
        </w:rPr>
        <w:tab/>
      </w:r>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2</w:t>
      </w:r>
      <w:r w:rsidR="000268D5">
        <w:rPr>
          <w:rFonts w:ascii="Times New Roman" w:hAnsi="Times New Roman" w:cs="Times New Roman"/>
          <w:sz w:val="24"/>
          <w:szCs w:val="24"/>
          <w:lang w:eastAsia="it-IT"/>
        </w:rPr>
        <w:t>6</w:t>
      </w:r>
    </w:p>
    <w:p w:rsidR="00A97A8F" w:rsidRPr="00CF2657" w:rsidRDefault="00A97A8F" w:rsidP="00A97A8F">
      <w:pPr>
        <w:tabs>
          <w:tab w:val="left" w:pos="284"/>
        </w:tabs>
        <w:spacing w:after="0"/>
        <w:jc w:val="center"/>
        <w:rPr>
          <w:rFonts w:ascii="Times New Roman" w:hAnsi="Times New Roman" w:cs="Times New Roman"/>
          <w:b/>
          <w:bCs/>
          <w:sz w:val="24"/>
          <w:szCs w:val="24"/>
          <w:lang w:eastAsia="it-IT"/>
        </w:rPr>
      </w:pPr>
      <w:r w:rsidRPr="00CF2657">
        <w:rPr>
          <w:rFonts w:ascii="Times New Roman" w:hAnsi="Times New Roman" w:cs="Times New Roman"/>
          <w:b/>
          <w:bCs/>
          <w:sz w:val="24"/>
          <w:szCs w:val="24"/>
          <w:lang w:eastAsia="it-IT"/>
        </w:rPr>
        <w:t xml:space="preserve"> Zvýšení základního kapitálu</w:t>
      </w:r>
    </w:p>
    <w:p w:rsidR="00A97A8F" w:rsidRDefault="00A97A8F" w:rsidP="00A97A8F">
      <w:pPr>
        <w:widowControl w:val="0"/>
        <w:tabs>
          <w:tab w:val="left" w:pos="426"/>
          <w:tab w:val="left" w:pos="851"/>
          <w:tab w:val="left" w:pos="6192"/>
        </w:tabs>
        <w:spacing w:after="0"/>
        <w:ind w:left="426" w:right="-32"/>
        <w:jc w:val="both"/>
        <w:rPr>
          <w:rFonts w:ascii="Times New Roman" w:hAnsi="Times New Roman" w:cs="Times New Roman"/>
          <w:sz w:val="24"/>
          <w:szCs w:val="24"/>
        </w:rPr>
      </w:pPr>
    </w:p>
    <w:p w:rsidR="00A97A8F" w:rsidRDefault="00A97A8F" w:rsidP="00A97A8F">
      <w:pPr>
        <w:widowControl w:val="0"/>
        <w:numPr>
          <w:ilvl w:val="0"/>
          <w:numId w:val="12"/>
        </w:numPr>
        <w:tabs>
          <w:tab w:val="left" w:pos="426"/>
          <w:tab w:val="left" w:pos="851"/>
          <w:tab w:val="left" w:pos="6192"/>
        </w:tabs>
        <w:spacing w:after="0"/>
        <w:ind w:left="426" w:right="-32"/>
        <w:jc w:val="both"/>
        <w:rPr>
          <w:rFonts w:ascii="Times New Roman" w:hAnsi="Times New Roman" w:cs="Times New Roman"/>
          <w:sz w:val="24"/>
          <w:szCs w:val="24"/>
        </w:rPr>
      </w:pPr>
      <w:r w:rsidRPr="00302298">
        <w:rPr>
          <w:rFonts w:ascii="Times New Roman" w:hAnsi="Times New Roman" w:cs="Times New Roman"/>
          <w:sz w:val="24"/>
          <w:szCs w:val="24"/>
        </w:rPr>
        <w:t>Zvýšení základního kapitálu společnosti lze uskutečnit všemi způsoby, které dovoluje zákon o obchodních korporacích. Pro odstranění pochybností se výslovně zdůrazňuje i možnost podmíněného zvýšení základního kapitálu, tj. možnost vydat vyměnitelné a prioritní dluhopisy. ---------------------------------------------</w:t>
      </w:r>
      <w:r w:rsidRPr="00CF2657">
        <w:rPr>
          <w:rFonts w:ascii="Times New Roman" w:hAnsi="Times New Roman" w:cs="Times New Roman"/>
          <w:sz w:val="24"/>
          <w:szCs w:val="24"/>
        </w:rPr>
        <w:t>-----------------------</w:t>
      </w:r>
      <w:r>
        <w:rPr>
          <w:rFonts w:ascii="Times New Roman" w:hAnsi="Times New Roman" w:cs="Times New Roman"/>
          <w:sz w:val="24"/>
          <w:szCs w:val="24"/>
        </w:rPr>
        <w:t>--------------</w:t>
      </w:r>
      <w:r w:rsidRPr="00CF2657">
        <w:rPr>
          <w:rFonts w:ascii="Times New Roman" w:hAnsi="Times New Roman" w:cs="Times New Roman"/>
          <w:sz w:val="24"/>
          <w:szCs w:val="24"/>
        </w:rPr>
        <w:t>--</w:t>
      </w:r>
    </w:p>
    <w:p w:rsidR="00A97A8F" w:rsidRPr="00302298" w:rsidRDefault="00A97A8F" w:rsidP="00A97A8F">
      <w:pPr>
        <w:widowControl w:val="0"/>
        <w:numPr>
          <w:ilvl w:val="0"/>
          <w:numId w:val="12"/>
        </w:numPr>
        <w:tabs>
          <w:tab w:val="left" w:pos="426"/>
          <w:tab w:val="left" w:pos="851"/>
          <w:tab w:val="left" w:pos="6192"/>
        </w:tabs>
        <w:spacing w:after="0"/>
        <w:ind w:left="426" w:right="-32"/>
        <w:jc w:val="both"/>
        <w:rPr>
          <w:rFonts w:ascii="Times New Roman" w:hAnsi="Times New Roman" w:cs="Times New Roman"/>
          <w:sz w:val="24"/>
          <w:szCs w:val="24"/>
        </w:rPr>
      </w:pPr>
      <w:r w:rsidRPr="00302298">
        <w:rPr>
          <w:rFonts w:ascii="Times New Roman" w:hAnsi="Times New Roman" w:cs="Times New Roman"/>
          <w:sz w:val="24"/>
          <w:szCs w:val="24"/>
        </w:rPr>
        <w:t>Každý akcionář má přednostní právo upsat část nových akcií v rozsahu jeho podílu na základním kapitálu, má-li být jejich emisní kurs splácen v penězích. --------------------------</w:t>
      </w:r>
    </w:p>
    <w:p w:rsidR="00A97A8F" w:rsidRPr="00CF2657" w:rsidRDefault="00A97A8F" w:rsidP="00A97A8F">
      <w:pPr>
        <w:widowControl w:val="0"/>
        <w:numPr>
          <w:ilvl w:val="0"/>
          <w:numId w:val="12"/>
        </w:numPr>
        <w:tabs>
          <w:tab w:val="left" w:pos="426"/>
          <w:tab w:val="left" w:pos="851"/>
          <w:tab w:val="left" w:pos="6192"/>
        </w:tabs>
        <w:spacing w:after="0"/>
        <w:ind w:left="426" w:right="-32"/>
        <w:jc w:val="both"/>
        <w:rPr>
          <w:rFonts w:ascii="Times New Roman" w:hAnsi="Times New Roman" w:cs="Times New Roman"/>
          <w:sz w:val="24"/>
          <w:szCs w:val="24"/>
        </w:rPr>
      </w:pPr>
      <w:r w:rsidRPr="00CF2657">
        <w:rPr>
          <w:rFonts w:ascii="Times New Roman" w:hAnsi="Times New Roman" w:cs="Times New Roman"/>
          <w:sz w:val="24"/>
          <w:szCs w:val="24"/>
        </w:rPr>
        <w:t xml:space="preserve">Proces zvýšení základního kapitálu, jakož i práva a povinnosti akcionářů v rámci zvýšení základního kapitálu, se řídí příslušnými ustanoveními zákona o obchodních </w:t>
      </w:r>
      <w:proofErr w:type="gramStart"/>
      <w:r w:rsidRPr="00CF2657">
        <w:rPr>
          <w:rFonts w:ascii="Times New Roman" w:hAnsi="Times New Roman" w:cs="Times New Roman"/>
          <w:sz w:val="24"/>
          <w:szCs w:val="24"/>
        </w:rPr>
        <w:t>korporacích.</w:t>
      </w:r>
      <w:r>
        <w:rPr>
          <w:rFonts w:ascii="Times New Roman" w:hAnsi="Times New Roman" w:cs="Times New Roman"/>
          <w:sz w:val="24"/>
          <w:szCs w:val="24"/>
        </w:rPr>
        <w:t>-</w:t>
      </w:r>
      <w:proofErr w:type="gramEnd"/>
    </w:p>
    <w:p w:rsidR="00A97A8F" w:rsidRPr="00CF2657" w:rsidRDefault="00A97A8F" w:rsidP="00A97A8F">
      <w:pPr>
        <w:tabs>
          <w:tab w:val="left" w:pos="284"/>
        </w:tabs>
        <w:spacing w:after="0"/>
        <w:ind w:left="709"/>
        <w:rPr>
          <w:rFonts w:ascii="Times New Roman" w:hAnsi="Times New Roman" w:cs="Times New Roman"/>
          <w:sz w:val="24"/>
          <w:szCs w:val="24"/>
          <w:lang w:eastAsia="it-IT"/>
        </w:rPr>
      </w:pPr>
    </w:p>
    <w:p w:rsidR="00A97A8F" w:rsidRPr="00CF2657" w:rsidRDefault="00A97A8F" w:rsidP="00A97A8F">
      <w:pPr>
        <w:tabs>
          <w:tab w:val="left" w:pos="284"/>
        </w:tabs>
        <w:spacing w:after="0"/>
        <w:ind w:left="709"/>
        <w:rPr>
          <w:rFonts w:ascii="Times New Roman" w:hAnsi="Times New Roman" w:cs="Times New Roman"/>
          <w:sz w:val="24"/>
          <w:szCs w:val="24"/>
          <w:lang w:eastAsia="it-IT"/>
        </w:rPr>
      </w:pPr>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2</w:t>
      </w:r>
      <w:r w:rsidR="000268D5">
        <w:rPr>
          <w:rFonts w:ascii="Times New Roman" w:hAnsi="Times New Roman" w:cs="Times New Roman"/>
          <w:sz w:val="24"/>
          <w:szCs w:val="24"/>
          <w:lang w:eastAsia="it-IT"/>
        </w:rPr>
        <w:t>7</w:t>
      </w:r>
    </w:p>
    <w:p w:rsidR="00A97A8F" w:rsidRPr="00CF2657" w:rsidRDefault="00A97A8F" w:rsidP="00A97A8F">
      <w:pPr>
        <w:keepNext/>
        <w:spacing w:after="0"/>
        <w:jc w:val="center"/>
        <w:outlineLvl w:val="0"/>
        <w:rPr>
          <w:rFonts w:ascii="Times New Roman" w:hAnsi="Times New Roman" w:cs="Times New Roman"/>
          <w:b/>
          <w:bCs/>
          <w:sz w:val="24"/>
          <w:szCs w:val="24"/>
        </w:rPr>
      </w:pPr>
      <w:r w:rsidRPr="00CF2657">
        <w:rPr>
          <w:rFonts w:ascii="Times New Roman" w:hAnsi="Times New Roman" w:cs="Times New Roman"/>
          <w:b/>
          <w:bCs/>
          <w:sz w:val="24"/>
          <w:szCs w:val="24"/>
        </w:rPr>
        <w:t>Snížení základního kapitálu</w:t>
      </w:r>
    </w:p>
    <w:p w:rsidR="00A97A8F" w:rsidRDefault="00A97A8F" w:rsidP="00A97A8F">
      <w:pPr>
        <w:keepNext/>
        <w:widowControl w:val="0"/>
        <w:spacing w:after="0"/>
        <w:ind w:left="426"/>
        <w:jc w:val="both"/>
        <w:outlineLvl w:val="0"/>
        <w:rPr>
          <w:rFonts w:ascii="Times New Roman" w:hAnsi="Times New Roman" w:cs="Times New Roman"/>
          <w:sz w:val="24"/>
          <w:szCs w:val="24"/>
        </w:rPr>
      </w:pPr>
    </w:p>
    <w:p w:rsidR="00A97A8F" w:rsidRPr="00CF2657" w:rsidRDefault="00A97A8F" w:rsidP="00A97A8F">
      <w:pPr>
        <w:keepNext/>
        <w:widowControl w:val="0"/>
        <w:numPr>
          <w:ilvl w:val="0"/>
          <w:numId w:val="13"/>
        </w:numPr>
        <w:spacing w:after="0"/>
        <w:ind w:left="426"/>
        <w:jc w:val="both"/>
        <w:outlineLvl w:val="0"/>
        <w:rPr>
          <w:rFonts w:ascii="Times New Roman" w:hAnsi="Times New Roman" w:cs="Times New Roman"/>
          <w:sz w:val="24"/>
          <w:szCs w:val="24"/>
        </w:rPr>
      </w:pPr>
      <w:r w:rsidRPr="00CF2657">
        <w:rPr>
          <w:rFonts w:ascii="Times New Roman" w:hAnsi="Times New Roman" w:cs="Times New Roman"/>
          <w:sz w:val="24"/>
          <w:szCs w:val="24"/>
        </w:rPr>
        <w:t xml:space="preserve">Snížení základního kapitálu společnosti lze uskutečnit způsoby, které dovoluje zákon o obchodních korporacích, včetně snížení základního kapitálu na základě návrhu akcionářů. </w:t>
      </w:r>
    </w:p>
    <w:p w:rsidR="00A97A8F" w:rsidRPr="00CF2657" w:rsidRDefault="00A97A8F" w:rsidP="00A97A8F">
      <w:pPr>
        <w:keepNext/>
        <w:widowControl w:val="0"/>
        <w:numPr>
          <w:ilvl w:val="0"/>
          <w:numId w:val="13"/>
        </w:numPr>
        <w:spacing w:after="0"/>
        <w:ind w:left="426"/>
        <w:outlineLvl w:val="0"/>
        <w:rPr>
          <w:rFonts w:ascii="Times New Roman" w:hAnsi="Times New Roman" w:cs="Times New Roman"/>
          <w:sz w:val="24"/>
          <w:szCs w:val="24"/>
        </w:rPr>
      </w:pPr>
      <w:r w:rsidRPr="00CF2657">
        <w:rPr>
          <w:rFonts w:ascii="Times New Roman" w:hAnsi="Times New Roman" w:cs="Times New Roman"/>
          <w:sz w:val="24"/>
          <w:szCs w:val="24"/>
        </w:rPr>
        <w:t xml:space="preserve">Vzetí akcií z oběhu na základě losování se </w:t>
      </w:r>
      <w:proofErr w:type="gramStart"/>
      <w:r w:rsidRPr="00CF2657">
        <w:rPr>
          <w:rFonts w:ascii="Times New Roman" w:hAnsi="Times New Roman" w:cs="Times New Roman"/>
          <w:sz w:val="24"/>
          <w:szCs w:val="24"/>
        </w:rPr>
        <w:t>nepřipouští.-----------------------------------------</w:t>
      </w:r>
      <w:proofErr w:type="gramEnd"/>
    </w:p>
    <w:p w:rsidR="00A97A8F" w:rsidRPr="00CF2657" w:rsidRDefault="00A97A8F" w:rsidP="00E30531">
      <w:pPr>
        <w:keepNext/>
        <w:widowControl w:val="0"/>
        <w:numPr>
          <w:ilvl w:val="0"/>
          <w:numId w:val="13"/>
        </w:numPr>
        <w:spacing w:after="0"/>
        <w:ind w:left="426"/>
        <w:jc w:val="both"/>
        <w:outlineLvl w:val="0"/>
        <w:rPr>
          <w:rFonts w:ascii="Times New Roman" w:hAnsi="Times New Roman" w:cs="Times New Roman"/>
          <w:sz w:val="24"/>
          <w:szCs w:val="24"/>
        </w:rPr>
      </w:pPr>
      <w:r w:rsidRPr="00CF2657">
        <w:rPr>
          <w:rFonts w:ascii="Times New Roman" w:hAnsi="Times New Roman" w:cs="Times New Roman"/>
          <w:sz w:val="24"/>
          <w:szCs w:val="24"/>
        </w:rPr>
        <w:t>Proces snížení základního kapitálu, jakož i práva a povinnosti akcionářů v rámci snížení základního kapitálu, se řídí příslušnými ustanoveními zákona o obchodních korporacích.</w:t>
      </w:r>
    </w:p>
    <w:p w:rsidR="00A97A8F" w:rsidRPr="00CF2657" w:rsidRDefault="00A97A8F" w:rsidP="00A97A8F">
      <w:pPr>
        <w:tabs>
          <w:tab w:val="left" w:pos="284"/>
        </w:tabs>
        <w:jc w:val="center"/>
        <w:rPr>
          <w:rFonts w:ascii="Times New Roman" w:hAnsi="Times New Roman" w:cs="Times New Roman"/>
          <w:b/>
          <w:bCs/>
          <w:sz w:val="24"/>
          <w:szCs w:val="24"/>
          <w:lang w:eastAsia="it-IT"/>
        </w:rPr>
      </w:pPr>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čl. 2</w:t>
      </w:r>
      <w:r w:rsidR="000268D5">
        <w:rPr>
          <w:rFonts w:ascii="Times New Roman" w:hAnsi="Times New Roman" w:cs="Times New Roman"/>
          <w:sz w:val="24"/>
          <w:szCs w:val="24"/>
          <w:lang w:eastAsia="it-IT"/>
        </w:rPr>
        <w:t>8</w:t>
      </w:r>
    </w:p>
    <w:p w:rsidR="00A97A8F" w:rsidRPr="00CF2657" w:rsidRDefault="00A97A8F" w:rsidP="00A97A8F">
      <w:pPr>
        <w:keepNext/>
        <w:spacing w:after="0"/>
        <w:jc w:val="center"/>
        <w:outlineLvl w:val="0"/>
        <w:rPr>
          <w:rFonts w:ascii="Times New Roman" w:hAnsi="Times New Roman" w:cs="Times New Roman"/>
          <w:b/>
          <w:bCs/>
          <w:sz w:val="24"/>
          <w:szCs w:val="24"/>
        </w:rPr>
      </w:pPr>
      <w:r w:rsidRPr="00CF2657">
        <w:rPr>
          <w:rFonts w:ascii="Times New Roman" w:hAnsi="Times New Roman" w:cs="Times New Roman"/>
          <w:b/>
          <w:bCs/>
          <w:sz w:val="24"/>
          <w:szCs w:val="24"/>
        </w:rPr>
        <w:t>Zrušení a zánik společnosti</w:t>
      </w:r>
    </w:p>
    <w:p w:rsidR="00A97A8F" w:rsidRPr="00CF2657" w:rsidRDefault="00A97A8F" w:rsidP="00A97A8F">
      <w:pPr>
        <w:keepNext/>
        <w:spacing w:after="0"/>
        <w:jc w:val="center"/>
        <w:outlineLvl w:val="0"/>
        <w:rPr>
          <w:rFonts w:ascii="Times New Roman" w:eastAsia="MS Mincho" w:hAnsi="Times New Roman"/>
          <w:sz w:val="24"/>
          <w:szCs w:val="24"/>
        </w:rPr>
      </w:pPr>
    </w:p>
    <w:p w:rsidR="00A97A8F" w:rsidRPr="00CF2657" w:rsidRDefault="00A97A8F" w:rsidP="00A97A8F">
      <w:pPr>
        <w:keepNext/>
        <w:outlineLvl w:val="0"/>
        <w:rPr>
          <w:rFonts w:ascii="Times New Roman" w:hAnsi="Times New Roman" w:cs="Times New Roman"/>
          <w:b/>
          <w:bCs/>
          <w:sz w:val="24"/>
          <w:szCs w:val="24"/>
        </w:rPr>
      </w:pPr>
      <w:r w:rsidRPr="00CF2657">
        <w:rPr>
          <w:rFonts w:ascii="Times New Roman" w:eastAsia="MS Mincho" w:hAnsi="Times New Roman" w:cs="Times New Roman"/>
          <w:sz w:val="24"/>
          <w:szCs w:val="24"/>
        </w:rPr>
        <w:t xml:space="preserve">Zániku společnosti předchází její zrušení s likvidací nebo bez likvidace. Podrobnosti upravuje </w:t>
      </w:r>
      <w:proofErr w:type="gramStart"/>
      <w:r w:rsidRPr="00CF2657">
        <w:rPr>
          <w:rFonts w:ascii="Times New Roman" w:eastAsia="MS Mincho" w:hAnsi="Times New Roman" w:cs="Times New Roman"/>
          <w:sz w:val="24"/>
          <w:szCs w:val="24"/>
        </w:rPr>
        <w:t>zákon.--------------------------------------------------------------------------------------------------------</w:t>
      </w:r>
      <w:proofErr w:type="gramEnd"/>
    </w:p>
    <w:p w:rsidR="00A97A8F" w:rsidRPr="00CF2657" w:rsidRDefault="00A97A8F" w:rsidP="00A97A8F">
      <w:pPr>
        <w:keepNext/>
        <w:jc w:val="center"/>
        <w:outlineLvl w:val="1"/>
        <w:rPr>
          <w:rFonts w:ascii="Times New Roman" w:hAnsi="Times New Roman" w:cs="Times New Roman"/>
          <w:spacing w:val="30"/>
          <w:sz w:val="24"/>
          <w:szCs w:val="24"/>
          <w:u w:val="single"/>
        </w:rPr>
      </w:pPr>
      <w:r w:rsidRPr="00CF2657">
        <w:rPr>
          <w:rFonts w:ascii="Times New Roman" w:hAnsi="Times New Roman" w:cs="Times New Roman"/>
          <w:spacing w:val="30"/>
          <w:sz w:val="24"/>
          <w:szCs w:val="24"/>
          <w:u w:val="single"/>
        </w:rPr>
        <w:t>VII. Závěrečná ustanovení</w:t>
      </w:r>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sidRPr="00CF2657">
        <w:rPr>
          <w:rFonts w:ascii="Times New Roman" w:hAnsi="Times New Roman" w:cs="Times New Roman"/>
          <w:sz w:val="24"/>
          <w:szCs w:val="24"/>
          <w:lang w:eastAsia="it-IT"/>
        </w:rPr>
        <w:t xml:space="preserve">Čl. </w:t>
      </w:r>
      <w:r w:rsidR="000268D5">
        <w:rPr>
          <w:rFonts w:ascii="Times New Roman" w:hAnsi="Times New Roman" w:cs="Times New Roman"/>
          <w:sz w:val="24"/>
          <w:szCs w:val="24"/>
          <w:lang w:eastAsia="it-IT"/>
        </w:rPr>
        <w:t>29</w:t>
      </w:r>
    </w:p>
    <w:p w:rsidR="00A97A8F" w:rsidRPr="00CF2657" w:rsidRDefault="00A97A8F" w:rsidP="00A97A8F">
      <w:pPr>
        <w:keepNext/>
        <w:spacing w:after="0"/>
        <w:jc w:val="center"/>
        <w:outlineLvl w:val="0"/>
        <w:rPr>
          <w:rFonts w:ascii="Times New Roman" w:hAnsi="Times New Roman" w:cs="Times New Roman"/>
          <w:b/>
          <w:bCs/>
          <w:sz w:val="24"/>
          <w:szCs w:val="24"/>
        </w:rPr>
      </w:pPr>
      <w:r w:rsidRPr="00CF2657">
        <w:rPr>
          <w:rFonts w:ascii="Times New Roman" w:hAnsi="Times New Roman" w:cs="Times New Roman"/>
          <w:b/>
          <w:bCs/>
          <w:sz w:val="24"/>
          <w:szCs w:val="24"/>
        </w:rPr>
        <w:t>Zveřejňování a uveřejňování</w:t>
      </w:r>
    </w:p>
    <w:p w:rsidR="00A97A8F" w:rsidRPr="00CF2657" w:rsidRDefault="00A97A8F" w:rsidP="00A97A8F">
      <w:pPr>
        <w:tabs>
          <w:tab w:val="left" w:pos="284"/>
        </w:tabs>
        <w:spacing w:after="0"/>
        <w:jc w:val="both"/>
        <w:rPr>
          <w:rFonts w:ascii="Times New Roman" w:hAnsi="Times New Roman" w:cs="Times New Roman"/>
          <w:b/>
          <w:bCs/>
          <w:sz w:val="24"/>
          <w:szCs w:val="24"/>
          <w:lang w:eastAsia="it-IT"/>
        </w:rPr>
      </w:pPr>
    </w:p>
    <w:p w:rsidR="00A97A8F" w:rsidRPr="001D588A" w:rsidRDefault="00A97A8F" w:rsidP="00E30531">
      <w:pPr>
        <w:pStyle w:val="Odstavecseseznamem"/>
        <w:numPr>
          <w:ilvl w:val="0"/>
          <w:numId w:val="20"/>
        </w:numPr>
        <w:tabs>
          <w:tab w:val="left" w:pos="426"/>
        </w:tabs>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 xml:space="preserve">Povinnost zveřejnit skutečnosti stanovené právními předpisy je splněna jejich zveřejněním v Obchodním věstníku. Povinnost uveřejnit skutečnosti stanovené právními </w:t>
      </w:r>
      <w:r w:rsidRPr="00CF2657">
        <w:rPr>
          <w:rFonts w:ascii="Times New Roman" w:hAnsi="Times New Roman" w:cs="Times New Roman"/>
          <w:sz w:val="24"/>
          <w:szCs w:val="24"/>
          <w:lang w:eastAsia="it-IT"/>
        </w:rPr>
        <w:lastRenderedPageBreak/>
        <w:t xml:space="preserve">předpisy je splněna jejich uveřejněním na internetových stránkách společnosti </w:t>
      </w:r>
      <w:r w:rsidRPr="001D588A">
        <w:rPr>
          <w:rFonts w:ascii="Times New Roman" w:hAnsi="Times New Roman" w:cs="Times New Roman"/>
          <w:sz w:val="24"/>
          <w:szCs w:val="24"/>
        </w:rPr>
        <w:t>www.</w:t>
      </w:r>
      <w:r w:rsidR="001D588A" w:rsidRPr="001D588A">
        <w:rPr>
          <w:rFonts w:ascii="Times New Roman" w:hAnsi="Times New Roman" w:cs="Times New Roman"/>
          <w:sz w:val="24"/>
          <w:szCs w:val="24"/>
        </w:rPr>
        <w:t>bgs-energy</w:t>
      </w:r>
      <w:r w:rsidRPr="001D588A">
        <w:rPr>
          <w:rFonts w:ascii="Times New Roman" w:hAnsi="Times New Roman" w:cs="Times New Roman"/>
          <w:sz w:val="24"/>
          <w:szCs w:val="24"/>
        </w:rPr>
        <w:t>.cz</w:t>
      </w:r>
      <w:r w:rsidRPr="001D588A">
        <w:rPr>
          <w:rFonts w:ascii="Times New Roman" w:hAnsi="Times New Roman" w:cs="Times New Roman"/>
          <w:sz w:val="24"/>
          <w:szCs w:val="24"/>
          <w:lang w:eastAsia="it-IT"/>
        </w:rPr>
        <w:t>.--------------------------------------------------------------------------</w:t>
      </w:r>
      <w:r w:rsidR="00E30531" w:rsidRPr="001D588A">
        <w:rPr>
          <w:rFonts w:ascii="Times New Roman" w:hAnsi="Times New Roman" w:cs="Times New Roman"/>
          <w:sz w:val="24"/>
          <w:szCs w:val="24"/>
          <w:lang w:eastAsia="it-IT"/>
        </w:rPr>
        <w:t>-----</w:t>
      </w:r>
      <w:r w:rsidR="00F3653B" w:rsidRPr="001D588A">
        <w:rPr>
          <w:rFonts w:ascii="Times New Roman" w:hAnsi="Times New Roman" w:cs="Times New Roman"/>
          <w:sz w:val="24"/>
          <w:szCs w:val="24"/>
          <w:lang w:eastAsia="it-IT"/>
        </w:rPr>
        <w:t>---</w:t>
      </w:r>
      <w:r w:rsidR="001D588A" w:rsidRPr="001D588A">
        <w:rPr>
          <w:rFonts w:ascii="Times New Roman" w:hAnsi="Times New Roman" w:cs="Times New Roman"/>
          <w:sz w:val="24"/>
          <w:szCs w:val="24"/>
          <w:lang w:eastAsia="it-IT"/>
        </w:rPr>
        <w:t>------------</w:t>
      </w:r>
    </w:p>
    <w:p w:rsidR="00A97A8F" w:rsidRPr="00CF2657" w:rsidRDefault="00A97A8F" w:rsidP="00A97A8F">
      <w:pPr>
        <w:pStyle w:val="Odstavecseseznamem"/>
        <w:numPr>
          <w:ilvl w:val="0"/>
          <w:numId w:val="20"/>
        </w:numPr>
        <w:tabs>
          <w:tab w:val="left" w:pos="426"/>
        </w:tabs>
        <w:jc w:val="both"/>
        <w:rPr>
          <w:rFonts w:ascii="Times New Roman" w:hAnsi="Times New Roman" w:cs="Times New Roman"/>
          <w:sz w:val="24"/>
          <w:szCs w:val="24"/>
          <w:lang w:eastAsia="it-IT"/>
        </w:rPr>
      </w:pPr>
      <w:r w:rsidRPr="00CF2657">
        <w:rPr>
          <w:rFonts w:ascii="Times New Roman" w:hAnsi="Times New Roman" w:cs="Times New Roman"/>
          <w:sz w:val="24"/>
          <w:szCs w:val="24"/>
          <w:lang w:eastAsia="it-IT"/>
        </w:rPr>
        <w:t xml:space="preserve">Písemnosti určené ostatním osobám se zasílají na jejich adresu oznámenou </w:t>
      </w:r>
      <w:proofErr w:type="gramStart"/>
      <w:r w:rsidRPr="00CF2657">
        <w:rPr>
          <w:rFonts w:ascii="Times New Roman" w:hAnsi="Times New Roman" w:cs="Times New Roman"/>
          <w:sz w:val="24"/>
          <w:szCs w:val="24"/>
          <w:lang w:eastAsia="it-IT"/>
        </w:rPr>
        <w:t>společnosti.---</w:t>
      </w:r>
      <w:proofErr w:type="gramEnd"/>
    </w:p>
    <w:p w:rsidR="00A97A8F" w:rsidRDefault="00A97A8F" w:rsidP="00A97A8F">
      <w:pPr>
        <w:tabs>
          <w:tab w:val="left" w:pos="426"/>
        </w:tabs>
        <w:jc w:val="both"/>
        <w:rPr>
          <w:rFonts w:ascii="Times New Roman" w:hAnsi="Times New Roman" w:cs="Times New Roman"/>
          <w:sz w:val="24"/>
          <w:szCs w:val="24"/>
          <w:lang w:eastAsia="it-IT"/>
        </w:rPr>
      </w:pPr>
    </w:p>
    <w:p w:rsidR="00A97A8F" w:rsidRPr="00CF2657" w:rsidRDefault="00A97A8F" w:rsidP="00A97A8F">
      <w:pPr>
        <w:tabs>
          <w:tab w:val="left" w:pos="284"/>
        </w:tabs>
        <w:spacing w:after="0"/>
        <w:jc w:val="center"/>
        <w:rPr>
          <w:rFonts w:ascii="Times New Roman" w:hAnsi="Times New Roman" w:cs="Times New Roman"/>
          <w:sz w:val="24"/>
          <w:szCs w:val="24"/>
          <w:lang w:eastAsia="it-IT"/>
        </w:rPr>
      </w:pPr>
      <w:r>
        <w:rPr>
          <w:rFonts w:ascii="Times New Roman" w:hAnsi="Times New Roman" w:cs="Times New Roman"/>
          <w:sz w:val="24"/>
          <w:szCs w:val="24"/>
          <w:lang w:eastAsia="it-IT"/>
        </w:rPr>
        <w:t>Č</w:t>
      </w:r>
      <w:r w:rsidRPr="00CF2657">
        <w:rPr>
          <w:rFonts w:ascii="Times New Roman" w:hAnsi="Times New Roman" w:cs="Times New Roman"/>
          <w:sz w:val="24"/>
          <w:szCs w:val="24"/>
          <w:lang w:eastAsia="it-IT"/>
        </w:rPr>
        <w:t>l. 3</w:t>
      </w:r>
      <w:r w:rsidR="000268D5">
        <w:rPr>
          <w:rFonts w:ascii="Times New Roman" w:hAnsi="Times New Roman" w:cs="Times New Roman"/>
          <w:sz w:val="24"/>
          <w:szCs w:val="24"/>
          <w:lang w:eastAsia="it-IT"/>
        </w:rPr>
        <w:t>0</w:t>
      </w:r>
    </w:p>
    <w:p w:rsidR="00A97A8F" w:rsidRDefault="00A97A8F" w:rsidP="00A97A8F">
      <w:pPr>
        <w:tabs>
          <w:tab w:val="left" w:pos="284"/>
        </w:tabs>
        <w:spacing w:after="0"/>
        <w:jc w:val="center"/>
        <w:rPr>
          <w:rFonts w:ascii="Times New Roman" w:hAnsi="Times New Roman" w:cs="Times New Roman"/>
          <w:b/>
          <w:bCs/>
          <w:sz w:val="24"/>
          <w:szCs w:val="24"/>
          <w:lang w:eastAsia="it-IT"/>
        </w:rPr>
      </w:pPr>
      <w:r w:rsidRPr="00CF2657">
        <w:rPr>
          <w:rFonts w:ascii="Times New Roman" w:hAnsi="Times New Roman" w:cs="Times New Roman"/>
          <w:b/>
          <w:bCs/>
          <w:sz w:val="24"/>
          <w:szCs w:val="24"/>
          <w:lang w:eastAsia="it-IT"/>
        </w:rPr>
        <w:t>Platnost a účinnost stanov</w:t>
      </w:r>
    </w:p>
    <w:p w:rsidR="00A97A8F" w:rsidRPr="00CF2657" w:rsidRDefault="00A97A8F" w:rsidP="00A97A8F">
      <w:pPr>
        <w:tabs>
          <w:tab w:val="left" w:pos="284"/>
        </w:tabs>
        <w:spacing w:after="0"/>
        <w:jc w:val="center"/>
        <w:rPr>
          <w:rFonts w:ascii="Times New Roman" w:hAnsi="Times New Roman" w:cs="Times New Roman"/>
          <w:b/>
          <w:bCs/>
          <w:sz w:val="24"/>
          <w:szCs w:val="24"/>
          <w:lang w:eastAsia="it-IT"/>
        </w:rPr>
      </w:pPr>
    </w:p>
    <w:p w:rsidR="00C66C1E" w:rsidRPr="00C66C1E" w:rsidRDefault="00A97A8F" w:rsidP="000268D5">
      <w:pPr>
        <w:tabs>
          <w:tab w:val="left" w:pos="426"/>
        </w:tabs>
        <w:jc w:val="both"/>
        <w:rPr>
          <w:rFonts w:ascii="Times New Roman" w:hAnsi="Times New Roman" w:cs="Times New Roman"/>
          <w:sz w:val="24"/>
          <w:szCs w:val="24"/>
        </w:rPr>
      </w:pPr>
      <w:r w:rsidRPr="00C66C1E">
        <w:rPr>
          <w:rFonts w:ascii="Times New Roman" w:eastAsia="MS Mincho" w:hAnsi="Times New Roman" w:cs="Times New Roman"/>
          <w:sz w:val="24"/>
          <w:szCs w:val="24"/>
        </w:rPr>
        <w:t>Toto zněn</w:t>
      </w:r>
      <w:r w:rsidR="000268D5">
        <w:rPr>
          <w:rFonts w:ascii="Times New Roman" w:eastAsia="MS Mincho" w:hAnsi="Times New Roman" w:cs="Times New Roman"/>
          <w:sz w:val="24"/>
          <w:szCs w:val="24"/>
        </w:rPr>
        <w:t xml:space="preserve">í stanov nabývá účinnosti dnem </w:t>
      </w:r>
      <w:proofErr w:type="gramStart"/>
      <w:r w:rsidR="000268D5">
        <w:rPr>
          <w:rFonts w:ascii="Times New Roman" w:eastAsia="MS Mincho" w:hAnsi="Times New Roman" w:cs="Times New Roman"/>
          <w:sz w:val="24"/>
          <w:szCs w:val="24"/>
        </w:rPr>
        <w:t>30</w:t>
      </w:r>
      <w:r w:rsidRPr="00C66C1E">
        <w:rPr>
          <w:rFonts w:ascii="Times New Roman" w:eastAsia="MS Mincho" w:hAnsi="Times New Roman" w:cs="Times New Roman"/>
          <w:sz w:val="24"/>
          <w:szCs w:val="24"/>
        </w:rPr>
        <w:t>.</w:t>
      </w:r>
      <w:r w:rsidR="000268D5">
        <w:rPr>
          <w:rFonts w:ascii="Times New Roman" w:eastAsia="MS Mincho" w:hAnsi="Times New Roman" w:cs="Times New Roman"/>
          <w:sz w:val="24"/>
          <w:szCs w:val="24"/>
        </w:rPr>
        <w:t>6.</w:t>
      </w:r>
      <w:r w:rsidRPr="00C66C1E">
        <w:rPr>
          <w:rFonts w:ascii="Times New Roman" w:eastAsia="MS Mincho" w:hAnsi="Times New Roman" w:cs="Times New Roman"/>
          <w:sz w:val="24"/>
          <w:szCs w:val="24"/>
        </w:rPr>
        <w:t>2014</w:t>
      </w:r>
      <w:proofErr w:type="gramEnd"/>
      <w:r w:rsidRPr="00C66C1E">
        <w:rPr>
          <w:rFonts w:ascii="Times New Roman" w:eastAsia="MS Mincho" w:hAnsi="Times New Roman" w:cs="Times New Roman"/>
          <w:sz w:val="24"/>
          <w:szCs w:val="24"/>
        </w:rPr>
        <w:t xml:space="preserve"> s výjimkou čl. 1 odst. 3, který nabývá účinnosti zveřejněním zápisu o této skutečnosti do obchodního rejstříku</w:t>
      </w:r>
      <w:r w:rsidR="000268D5">
        <w:rPr>
          <w:rFonts w:ascii="Times New Roman" w:eastAsia="MS Mincho" w:hAnsi="Times New Roman" w:cs="Times New Roman"/>
          <w:sz w:val="24"/>
          <w:szCs w:val="24"/>
        </w:rPr>
        <w:t xml:space="preserve">. </w:t>
      </w:r>
      <w:r w:rsidR="00C66C1E">
        <w:rPr>
          <w:rFonts w:ascii="Times New Roman" w:eastAsia="MS Mincho" w:hAnsi="Times New Roman" w:cs="Times New Roman"/>
          <w:sz w:val="24"/>
          <w:szCs w:val="24"/>
        </w:rPr>
        <w:t>-</w:t>
      </w:r>
      <w:r w:rsidR="000268D5">
        <w:rPr>
          <w:rFonts w:ascii="Times New Roman" w:eastAsia="MS Mincho" w:hAnsi="Times New Roman" w:cs="Times New Roman"/>
          <w:sz w:val="24"/>
          <w:szCs w:val="24"/>
        </w:rPr>
        <w:t>------------------------</w:t>
      </w:r>
    </w:p>
    <w:sectPr w:rsidR="00C66C1E" w:rsidRPr="00C66C1E" w:rsidSect="001B6E0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650" w:rsidRDefault="00595650" w:rsidP="00B3398F">
      <w:pPr>
        <w:spacing w:after="0"/>
      </w:pPr>
      <w:r>
        <w:separator/>
      </w:r>
    </w:p>
  </w:endnote>
  <w:endnote w:type="continuationSeparator" w:id="0">
    <w:p w:rsidR="00595650" w:rsidRDefault="00595650" w:rsidP="00B339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650" w:rsidRDefault="00595650" w:rsidP="00B3398F">
      <w:pPr>
        <w:spacing w:after="0"/>
      </w:pPr>
      <w:r>
        <w:separator/>
      </w:r>
    </w:p>
  </w:footnote>
  <w:footnote w:type="continuationSeparator" w:id="0">
    <w:p w:rsidR="00595650" w:rsidRDefault="00595650" w:rsidP="00B339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98F" w:rsidRDefault="00B3398F" w:rsidP="00B3398F">
    <w:r>
      <w:rPr>
        <w:i/>
      </w:rPr>
      <w:t xml:space="preserve">Verze </w:t>
    </w:r>
    <w:r w:rsidR="00E40F1A">
      <w:rPr>
        <w:i/>
      </w:rPr>
      <w:t xml:space="preserve">schválená valnou hromadou dne </w:t>
    </w:r>
    <w:proofErr w:type="gramStart"/>
    <w:r w:rsidR="00E40F1A">
      <w:rPr>
        <w:i/>
      </w:rPr>
      <w:t>30.6.2014</w:t>
    </w:r>
    <w:proofErr w:type="gramEnd"/>
  </w:p>
  <w:p w:rsidR="00B3398F" w:rsidRDefault="00B3398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90E"/>
    <w:multiLevelType w:val="hybridMultilevel"/>
    <w:tmpl w:val="9A60D532"/>
    <w:lvl w:ilvl="0" w:tplc="52B8B498">
      <w:start w:val="4"/>
      <w:numFmt w:val="lowerLetter"/>
      <w:lvlText w:val="%1)"/>
      <w:lvlJc w:val="left"/>
      <w:pPr>
        <w:ind w:left="814" w:hanging="360"/>
      </w:pPr>
      <w:rPr>
        <w:rFonts w:hint="default"/>
      </w:rPr>
    </w:lvl>
    <w:lvl w:ilvl="1" w:tplc="04050019">
      <w:start w:val="1"/>
      <w:numFmt w:val="lowerLetter"/>
      <w:lvlText w:val="%2."/>
      <w:lvlJc w:val="left"/>
      <w:pPr>
        <w:ind w:left="1534" w:hanging="360"/>
      </w:pPr>
    </w:lvl>
    <w:lvl w:ilvl="2" w:tplc="0405001B">
      <w:start w:val="1"/>
      <w:numFmt w:val="lowerRoman"/>
      <w:lvlText w:val="%3."/>
      <w:lvlJc w:val="right"/>
      <w:pPr>
        <w:ind w:left="2254" w:hanging="180"/>
      </w:pPr>
    </w:lvl>
    <w:lvl w:ilvl="3" w:tplc="0405000F">
      <w:start w:val="1"/>
      <w:numFmt w:val="decimal"/>
      <w:lvlText w:val="%4."/>
      <w:lvlJc w:val="left"/>
      <w:pPr>
        <w:ind w:left="2974" w:hanging="360"/>
      </w:pPr>
    </w:lvl>
    <w:lvl w:ilvl="4" w:tplc="04050019">
      <w:start w:val="1"/>
      <w:numFmt w:val="lowerLetter"/>
      <w:lvlText w:val="%5."/>
      <w:lvlJc w:val="left"/>
      <w:pPr>
        <w:ind w:left="3694" w:hanging="360"/>
      </w:pPr>
    </w:lvl>
    <w:lvl w:ilvl="5" w:tplc="0405001B">
      <w:start w:val="1"/>
      <w:numFmt w:val="lowerRoman"/>
      <w:lvlText w:val="%6."/>
      <w:lvlJc w:val="right"/>
      <w:pPr>
        <w:ind w:left="4414" w:hanging="180"/>
      </w:pPr>
    </w:lvl>
    <w:lvl w:ilvl="6" w:tplc="0405000F">
      <w:start w:val="1"/>
      <w:numFmt w:val="decimal"/>
      <w:lvlText w:val="%7."/>
      <w:lvlJc w:val="left"/>
      <w:pPr>
        <w:ind w:left="5134" w:hanging="360"/>
      </w:pPr>
    </w:lvl>
    <w:lvl w:ilvl="7" w:tplc="04050019">
      <w:start w:val="1"/>
      <w:numFmt w:val="lowerLetter"/>
      <w:lvlText w:val="%8."/>
      <w:lvlJc w:val="left"/>
      <w:pPr>
        <w:ind w:left="5854" w:hanging="360"/>
      </w:pPr>
    </w:lvl>
    <w:lvl w:ilvl="8" w:tplc="0405001B">
      <w:start w:val="1"/>
      <w:numFmt w:val="lowerRoman"/>
      <w:lvlText w:val="%9."/>
      <w:lvlJc w:val="right"/>
      <w:pPr>
        <w:ind w:left="6574" w:hanging="180"/>
      </w:pPr>
    </w:lvl>
  </w:abstractNum>
  <w:abstractNum w:abstractNumId="1">
    <w:nsid w:val="0E2E2923"/>
    <w:multiLevelType w:val="hybridMultilevel"/>
    <w:tmpl w:val="B43A8A9A"/>
    <w:lvl w:ilvl="0" w:tplc="BE60F79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C7A2AA0"/>
    <w:multiLevelType w:val="hybridMultilevel"/>
    <w:tmpl w:val="A8901546"/>
    <w:lvl w:ilvl="0" w:tplc="CAA6E3B2">
      <w:start w:val="2"/>
      <w:numFmt w:val="decimal"/>
      <w:lvlText w:val="%1."/>
      <w:lvlJc w:val="left"/>
      <w:pPr>
        <w:ind w:left="810" w:hanging="360"/>
      </w:pPr>
      <w:rPr>
        <w:rFonts w:hint="default"/>
      </w:rPr>
    </w:lvl>
    <w:lvl w:ilvl="1" w:tplc="04050019">
      <w:start w:val="1"/>
      <w:numFmt w:val="lowerLetter"/>
      <w:lvlText w:val="%2."/>
      <w:lvlJc w:val="left"/>
      <w:pPr>
        <w:ind w:left="1530" w:hanging="360"/>
      </w:pPr>
    </w:lvl>
    <w:lvl w:ilvl="2" w:tplc="0405001B">
      <w:start w:val="1"/>
      <w:numFmt w:val="lowerRoman"/>
      <w:lvlText w:val="%3."/>
      <w:lvlJc w:val="right"/>
      <w:pPr>
        <w:ind w:left="2250" w:hanging="180"/>
      </w:pPr>
    </w:lvl>
    <w:lvl w:ilvl="3" w:tplc="0405000F">
      <w:start w:val="1"/>
      <w:numFmt w:val="decimal"/>
      <w:lvlText w:val="%4."/>
      <w:lvlJc w:val="left"/>
      <w:pPr>
        <w:ind w:left="2970" w:hanging="360"/>
      </w:pPr>
    </w:lvl>
    <w:lvl w:ilvl="4" w:tplc="04050019">
      <w:start w:val="1"/>
      <w:numFmt w:val="lowerLetter"/>
      <w:lvlText w:val="%5."/>
      <w:lvlJc w:val="left"/>
      <w:pPr>
        <w:ind w:left="3690" w:hanging="360"/>
      </w:pPr>
    </w:lvl>
    <w:lvl w:ilvl="5" w:tplc="0405001B">
      <w:start w:val="1"/>
      <w:numFmt w:val="lowerRoman"/>
      <w:lvlText w:val="%6."/>
      <w:lvlJc w:val="right"/>
      <w:pPr>
        <w:ind w:left="4410" w:hanging="180"/>
      </w:pPr>
    </w:lvl>
    <w:lvl w:ilvl="6" w:tplc="0405000F">
      <w:start w:val="1"/>
      <w:numFmt w:val="decimal"/>
      <w:lvlText w:val="%7."/>
      <w:lvlJc w:val="left"/>
      <w:pPr>
        <w:ind w:left="5130" w:hanging="360"/>
      </w:pPr>
    </w:lvl>
    <w:lvl w:ilvl="7" w:tplc="04050019">
      <w:start w:val="1"/>
      <w:numFmt w:val="lowerLetter"/>
      <w:lvlText w:val="%8."/>
      <w:lvlJc w:val="left"/>
      <w:pPr>
        <w:ind w:left="5850" w:hanging="360"/>
      </w:pPr>
    </w:lvl>
    <w:lvl w:ilvl="8" w:tplc="0405001B">
      <w:start w:val="1"/>
      <w:numFmt w:val="lowerRoman"/>
      <w:lvlText w:val="%9."/>
      <w:lvlJc w:val="right"/>
      <w:pPr>
        <w:ind w:left="6570" w:hanging="180"/>
      </w:pPr>
    </w:lvl>
  </w:abstractNum>
  <w:abstractNum w:abstractNumId="3">
    <w:nsid w:val="201172EB"/>
    <w:multiLevelType w:val="hybridMultilevel"/>
    <w:tmpl w:val="F964FE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8126E6A"/>
    <w:multiLevelType w:val="hybridMultilevel"/>
    <w:tmpl w:val="B27CF40C"/>
    <w:lvl w:ilvl="0" w:tplc="AE36B874">
      <w:start w:val="31"/>
      <w:numFmt w:val="bullet"/>
      <w:lvlText w:val="-"/>
      <w:lvlJc w:val="left"/>
      <w:pPr>
        <w:ind w:left="814" w:hanging="360"/>
      </w:pPr>
      <w:rPr>
        <w:rFonts w:ascii="Times New Roman" w:eastAsia="Times New Roman" w:hAnsi="Times New Roman" w:hint="default"/>
      </w:rPr>
    </w:lvl>
    <w:lvl w:ilvl="1" w:tplc="04050003">
      <w:start w:val="1"/>
      <w:numFmt w:val="bullet"/>
      <w:lvlText w:val="o"/>
      <w:lvlJc w:val="left"/>
      <w:pPr>
        <w:ind w:left="1534" w:hanging="360"/>
      </w:pPr>
      <w:rPr>
        <w:rFonts w:ascii="Courier New" w:hAnsi="Courier New" w:cs="Courier New" w:hint="default"/>
      </w:rPr>
    </w:lvl>
    <w:lvl w:ilvl="2" w:tplc="04050005">
      <w:start w:val="1"/>
      <w:numFmt w:val="bullet"/>
      <w:lvlText w:val=""/>
      <w:lvlJc w:val="left"/>
      <w:pPr>
        <w:ind w:left="2254" w:hanging="360"/>
      </w:pPr>
      <w:rPr>
        <w:rFonts w:ascii="Wingdings" w:hAnsi="Wingdings" w:cs="Wingdings" w:hint="default"/>
      </w:rPr>
    </w:lvl>
    <w:lvl w:ilvl="3" w:tplc="04050001">
      <w:start w:val="1"/>
      <w:numFmt w:val="bullet"/>
      <w:lvlText w:val=""/>
      <w:lvlJc w:val="left"/>
      <w:pPr>
        <w:ind w:left="2974" w:hanging="360"/>
      </w:pPr>
      <w:rPr>
        <w:rFonts w:ascii="Symbol" w:hAnsi="Symbol" w:cs="Symbol" w:hint="default"/>
      </w:rPr>
    </w:lvl>
    <w:lvl w:ilvl="4" w:tplc="04050003">
      <w:start w:val="1"/>
      <w:numFmt w:val="bullet"/>
      <w:lvlText w:val="o"/>
      <w:lvlJc w:val="left"/>
      <w:pPr>
        <w:ind w:left="3694" w:hanging="360"/>
      </w:pPr>
      <w:rPr>
        <w:rFonts w:ascii="Courier New" w:hAnsi="Courier New" w:cs="Courier New" w:hint="default"/>
      </w:rPr>
    </w:lvl>
    <w:lvl w:ilvl="5" w:tplc="04050005">
      <w:start w:val="1"/>
      <w:numFmt w:val="bullet"/>
      <w:lvlText w:val=""/>
      <w:lvlJc w:val="left"/>
      <w:pPr>
        <w:ind w:left="4414" w:hanging="360"/>
      </w:pPr>
      <w:rPr>
        <w:rFonts w:ascii="Wingdings" w:hAnsi="Wingdings" w:cs="Wingdings" w:hint="default"/>
      </w:rPr>
    </w:lvl>
    <w:lvl w:ilvl="6" w:tplc="04050001">
      <w:start w:val="1"/>
      <w:numFmt w:val="bullet"/>
      <w:lvlText w:val=""/>
      <w:lvlJc w:val="left"/>
      <w:pPr>
        <w:ind w:left="5134" w:hanging="360"/>
      </w:pPr>
      <w:rPr>
        <w:rFonts w:ascii="Symbol" w:hAnsi="Symbol" w:cs="Symbol" w:hint="default"/>
      </w:rPr>
    </w:lvl>
    <w:lvl w:ilvl="7" w:tplc="04050003">
      <w:start w:val="1"/>
      <w:numFmt w:val="bullet"/>
      <w:lvlText w:val="o"/>
      <w:lvlJc w:val="left"/>
      <w:pPr>
        <w:ind w:left="5854" w:hanging="360"/>
      </w:pPr>
      <w:rPr>
        <w:rFonts w:ascii="Courier New" w:hAnsi="Courier New" w:cs="Courier New" w:hint="default"/>
      </w:rPr>
    </w:lvl>
    <w:lvl w:ilvl="8" w:tplc="04050005">
      <w:start w:val="1"/>
      <w:numFmt w:val="bullet"/>
      <w:lvlText w:val=""/>
      <w:lvlJc w:val="left"/>
      <w:pPr>
        <w:ind w:left="6574" w:hanging="360"/>
      </w:pPr>
      <w:rPr>
        <w:rFonts w:ascii="Wingdings" w:hAnsi="Wingdings" w:cs="Wingdings" w:hint="default"/>
      </w:rPr>
    </w:lvl>
  </w:abstractNum>
  <w:abstractNum w:abstractNumId="5">
    <w:nsid w:val="29862535"/>
    <w:multiLevelType w:val="hybridMultilevel"/>
    <w:tmpl w:val="B8EA9B36"/>
    <w:lvl w:ilvl="0" w:tplc="46825470">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6">
    <w:nsid w:val="2C8C2BBF"/>
    <w:multiLevelType w:val="singleLevel"/>
    <w:tmpl w:val="6CA2E896"/>
    <w:lvl w:ilvl="0">
      <w:start w:val="1"/>
      <w:numFmt w:val="decimal"/>
      <w:lvlText w:val="%1."/>
      <w:lvlJc w:val="left"/>
      <w:pPr>
        <w:tabs>
          <w:tab w:val="num" w:pos="360"/>
        </w:tabs>
        <w:ind w:left="360" w:hanging="360"/>
      </w:pPr>
      <w:rPr>
        <w:b w:val="0"/>
        <w:bCs w:val="0"/>
        <w:i w:val="0"/>
        <w:iCs w:val="0"/>
      </w:rPr>
    </w:lvl>
  </w:abstractNum>
  <w:abstractNum w:abstractNumId="7">
    <w:nsid w:val="2FDC4897"/>
    <w:multiLevelType w:val="hybridMultilevel"/>
    <w:tmpl w:val="4D0046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3D6A4827"/>
    <w:multiLevelType w:val="multilevel"/>
    <w:tmpl w:val="D7EE7E72"/>
    <w:lvl w:ilvl="0">
      <w:start w:val="1"/>
      <w:numFmt w:val="decimal"/>
      <w:lvlText w:val="%1."/>
      <w:lvlJc w:val="left"/>
      <w:pPr>
        <w:tabs>
          <w:tab w:val="num" w:pos="360"/>
        </w:tabs>
        <w:ind w:left="76" w:hanging="76"/>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E691307"/>
    <w:multiLevelType w:val="singleLevel"/>
    <w:tmpl w:val="30D602FA"/>
    <w:lvl w:ilvl="0">
      <w:start w:val="2"/>
      <w:numFmt w:val="decimal"/>
      <w:lvlText w:val="%1."/>
      <w:lvlJc w:val="left"/>
      <w:pPr>
        <w:tabs>
          <w:tab w:val="num" w:pos="420"/>
        </w:tabs>
        <w:ind w:left="420" w:hanging="420"/>
      </w:pPr>
    </w:lvl>
  </w:abstractNum>
  <w:abstractNum w:abstractNumId="10">
    <w:nsid w:val="3F392FB1"/>
    <w:multiLevelType w:val="hybridMultilevel"/>
    <w:tmpl w:val="D03897BC"/>
    <w:lvl w:ilvl="0" w:tplc="0405000F">
      <w:start w:val="1"/>
      <w:numFmt w:val="decimal"/>
      <w:lvlText w:val="%1."/>
      <w:lvlJc w:val="left"/>
      <w:pPr>
        <w:ind w:left="2345" w:hanging="360"/>
      </w:pPr>
      <w:rPr>
        <w:rFonts w:hint="default"/>
      </w:rPr>
    </w:lvl>
    <w:lvl w:ilvl="1" w:tplc="04050019">
      <w:start w:val="1"/>
      <w:numFmt w:val="lowerLetter"/>
      <w:lvlText w:val="%2."/>
      <w:lvlJc w:val="left"/>
      <w:pPr>
        <w:ind w:left="3065" w:hanging="360"/>
      </w:pPr>
    </w:lvl>
    <w:lvl w:ilvl="2" w:tplc="0405001B">
      <w:start w:val="1"/>
      <w:numFmt w:val="lowerRoman"/>
      <w:lvlText w:val="%3."/>
      <w:lvlJc w:val="right"/>
      <w:pPr>
        <w:ind w:left="3785" w:hanging="180"/>
      </w:pPr>
    </w:lvl>
    <w:lvl w:ilvl="3" w:tplc="0405000F">
      <w:start w:val="1"/>
      <w:numFmt w:val="decimal"/>
      <w:lvlText w:val="%4."/>
      <w:lvlJc w:val="left"/>
      <w:pPr>
        <w:ind w:left="4505" w:hanging="360"/>
      </w:pPr>
    </w:lvl>
    <w:lvl w:ilvl="4" w:tplc="04050019">
      <w:start w:val="1"/>
      <w:numFmt w:val="lowerLetter"/>
      <w:lvlText w:val="%5."/>
      <w:lvlJc w:val="left"/>
      <w:pPr>
        <w:ind w:left="5225" w:hanging="360"/>
      </w:pPr>
    </w:lvl>
    <w:lvl w:ilvl="5" w:tplc="0405001B">
      <w:start w:val="1"/>
      <w:numFmt w:val="lowerRoman"/>
      <w:lvlText w:val="%6."/>
      <w:lvlJc w:val="right"/>
      <w:pPr>
        <w:ind w:left="5945" w:hanging="180"/>
      </w:pPr>
    </w:lvl>
    <w:lvl w:ilvl="6" w:tplc="0405000F">
      <w:start w:val="1"/>
      <w:numFmt w:val="decimal"/>
      <w:lvlText w:val="%7."/>
      <w:lvlJc w:val="left"/>
      <w:pPr>
        <w:ind w:left="6665" w:hanging="360"/>
      </w:pPr>
    </w:lvl>
    <w:lvl w:ilvl="7" w:tplc="04050019">
      <w:start w:val="1"/>
      <w:numFmt w:val="lowerLetter"/>
      <w:lvlText w:val="%8."/>
      <w:lvlJc w:val="left"/>
      <w:pPr>
        <w:ind w:left="7385" w:hanging="360"/>
      </w:pPr>
    </w:lvl>
    <w:lvl w:ilvl="8" w:tplc="0405001B">
      <w:start w:val="1"/>
      <w:numFmt w:val="lowerRoman"/>
      <w:lvlText w:val="%9."/>
      <w:lvlJc w:val="right"/>
      <w:pPr>
        <w:ind w:left="8105" w:hanging="180"/>
      </w:pPr>
    </w:lvl>
  </w:abstractNum>
  <w:abstractNum w:abstractNumId="11">
    <w:nsid w:val="440A65E2"/>
    <w:multiLevelType w:val="singleLevel"/>
    <w:tmpl w:val="490019D0"/>
    <w:lvl w:ilvl="0">
      <w:start w:val="1"/>
      <w:numFmt w:val="decimal"/>
      <w:lvlText w:val="%1."/>
      <w:lvlJc w:val="left"/>
      <w:pPr>
        <w:tabs>
          <w:tab w:val="num" w:pos="360"/>
        </w:tabs>
        <w:ind w:left="360" w:hanging="360"/>
      </w:pPr>
      <w:rPr>
        <w:b w:val="0"/>
        <w:bCs w:val="0"/>
        <w:i w:val="0"/>
        <w:iCs w:val="0"/>
      </w:rPr>
    </w:lvl>
  </w:abstractNum>
  <w:abstractNum w:abstractNumId="12">
    <w:nsid w:val="4B751CB1"/>
    <w:multiLevelType w:val="hybridMultilevel"/>
    <w:tmpl w:val="748447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BA76C0B"/>
    <w:multiLevelType w:val="singleLevel"/>
    <w:tmpl w:val="689A59DA"/>
    <w:lvl w:ilvl="0">
      <w:start w:val="1"/>
      <w:numFmt w:val="upperLetter"/>
      <w:lvlText w:val="%1."/>
      <w:lvlJc w:val="left"/>
      <w:pPr>
        <w:tabs>
          <w:tab w:val="num" w:pos="360"/>
        </w:tabs>
        <w:ind w:left="360" w:hanging="360"/>
      </w:pPr>
    </w:lvl>
  </w:abstractNum>
  <w:abstractNum w:abstractNumId="14">
    <w:nsid w:val="5D375ABE"/>
    <w:multiLevelType w:val="hybridMultilevel"/>
    <w:tmpl w:val="524CC4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6AED5D5B"/>
    <w:multiLevelType w:val="hybridMultilevel"/>
    <w:tmpl w:val="E2B24630"/>
    <w:lvl w:ilvl="0" w:tplc="69462CAE">
      <w:start w:val="1"/>
      <w:numFmt w:val="lowerLetter"/>
      <w:lvlText w:val="%1)"/>
      <w:lvlJc w:val="left"/>
      <w:pPr>
        <w:ind w:left="814" w:hanging="360"/>
      </w:pPr>
      <w:rPr>
        <w:rFonts w:hint="default"/>
      </w:rPr>
    </w:lvl>
    <w:lvl w:ilvl="1" w:tplc="04050019">
      <w:start w:val="1"/>
      <w:numFmt w:val="lowerLetter"/>
      <w:lvlText w:val="%2."/>
      <w:lvlJc w:val="left"/>
      <w:pPr>
        <w:ind w:left="1534" w:hanging="360"/>
      </w:pPr>
    </w:lvl>
    <w:lvl w:ilvl="2" w:tplc="0405001B">
      <w:start w:val="1"/>
      <w:numFmt w:val="lowerRoman"/>
      <w:lvlText w:val="%3."/>
      <w:lvlJc w:val="right"/>
      <w:pPr>
        <w:ind w:left="2254" w:hanging="180"/>
      </w:pPr>
    </w:lvl>
    <w:lvl w:ilvl="3" w:tplc="0405000F">
      <w:start w:val="1"/>
      <w:numFmt w:val="decimal"/>
      <w:lvlText w:val="%4."/>
      <w:lvlJc w:val="left"/>
      <w:pPr>
        <w:ind w:left="2974" w:hanging="360"/>
      </w:pPr>
    </w:lvl>
    <w:lvl w:ilvl="4" w:tplc="04050019">
      <w:start w:val="1"/>
      <w:numFmt w:val="lowerLetter"/>
      <w:lvlText w:val="%5."/>
      <w:lvlJc w:val="left"/>
      <w:pPr>
        <w:ind w:left="3694" w:hanging="360"/>
      </w:pPr>
    </w:lvl>
    <w:lvl w:ilvl="5" w:tplc="0405001B">
      <w:start w:val="1"/>
      <w:numFmt w:val="lowerRoman"/>
      <w:lvlText w:val="%6."/>
      <w:lvlJc w:val="right"/>
      <w:pPr>
        <w:ind w:left="4414" w:hanging="180"/>
      </w:pPr>
    </w:lvl>
    <w:lvl w:ilvl="6" w:tplc="0405000F">
      <w:start w:val="1"/>
      <w:numFmt w:val="decimal"/>
      <w:lvlText w:val="%7."/>
      <w:lvlJc w:val="left"/>
      <w:pPr>
        <w:ind w:left="5134" w:hanging="360"/>
      </w:pPr>
    </w:lvl>
    <w:lvl w:ilvl="7" w:tplc="04050019">
      <w:start w:val="1"/>
      <w:numFmt w:val="lowerLetter"/>
      <w:lvlText w:val="%8."/>
      <w:lvlJc w:val="left"/>
      <w:pPr>
        <w:ind w:left="5854" w:hanging="360"/>
      </w:pPr>
    </w:lvl>
    <w:lvl w:ilvl="8" w:tplc="0405001B">
      <w:start w:val="1"/>
      <w:numFmt w:val="lowerRoman"/>
      <w:lvlText w:val="%9."/>
      <w:lvlJc w:val="right"/>
      <w:pPr>
        <w:ind w:left="6574" w:hanging="180"/>
      </w:pPr>
    </w:lvl>
  </w:abstractNum>
  <w:abstractNum w:abstractNumId="16">
    <w:nsid w:val="6E7B456A"/>
    <w:multiLevelType w:val="singleLevel"/>
    <w:tmpl w:val="759080A2"/>
    <w:lvl w:ilvl="0">
      <w:start w:val="1"/>
      <w:numFmt w:val="lowerLetter"/>
      <w:lvlText w:val="%1)"/>
      <w:legacy w:legacy="1" w:legacySpace="0" w:legacyIndent="397"/>
      <w:lvlJc w:val="left"/>
      <w:pPr>
        <w:ind w:left="757" w:hanging="397"/>
      </w:pPr>
      <w:rPr>
        <w:b w:val="0"/>
        <w:bCs w:val="0"/>
        <w:i w:val="0"/>
        <w:iCs w:val="0"/>
      </w:rPr>
    </w:lvl>
  </w:abstractNum>
  <w:abstractNum w:abstractNumId="17">
    <w:nsid w:val="72091420"/>
    <w:multiLevelType w:val="hybridMultilevel"/>
    <w:tmpl w:val="E37E1A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748B3774"/>
    <w:multiLevelType w:val="hybridMultilevel"/>
    <w:tmpl w:val="C618224C"/>
    <w:lvl w:ilvl="0" w:tplc="1CBA8D62">
      <w:start w:val="1"/>
      <w:numFmt w:val="decimal"/>
      <w:lvlText w:val="%1."/>
      <w:lvlJc w:val="left"/>
      <w:pPr>
        <w:ind w:left="360" w:hanging="360"/>
      </w:pPr>
      <w:rPr>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77A72571"/>
    <w:multiLevelType w:val="hybridMultilevel"/>
    <w:tmpl w:val="DC4291A0"/>
    <w:lvl w:ilvl="0" w:tplc="0DBC4860">
      <w:start w:val="1"/>
      <w:numFmt w:val="decimal"/>
      <w:lvlText w:val="%1."/>
      <w:lvlJc w:val="left"/>
      <w:pPr>
        <w:ind w:left="420" w:hanging="42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7A6D7F7A"/>
    <w:multiLevelType w:val="hybridMultilevel"/>
    <w:tmpl w:val="0FA23A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startOverride w:val="1"/>
    </w:lvlOverride>
  </w:num>
  <w:num w:numId="2">
    <w:abstractNumId w:val="6"/>
    <w:lvlOverride w:ilvl="0">
      <w:startOverride w:val="1"/>
    </w:lvlOverride>
  </w:num>
  <w:num w:numId="3">
    <w:abstractNumId w:val="13"/>
    <w:lvlOverride w:ilvl="0">
      <w:startOverride w:val="1"/>
    </w:lvlOverride>
  </w:num>
  <w:num w:numId="4">
    <w:abstractNumId w:val="16"/>
    <w:lvlOverride w:ilvl="0">
      <w:startOverride w:val="1"/>
    </w:lvlOverride>
  </w:num>
  <w:num w:numId="5">
    <w:abstractNumId w:val="11"/>
    <w:lvlOverride w:ilvl="0">
      <w:startOverride w:val="1"/>
    </w:lvlOverride>
  </w:num>
  <w:num w:numId="6">
    <w:abstractNumId w:val="9"/>
    <w:lvlOverride w:ilvl="0">
      <w:startOverride w:val="2"/>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20"/>
  </w:num>
  <w:num w:numId="14">
    <w:abstractNumId w:val="0"/>
  </w:num>
  <w:num w:numId="15">
    <w:abstractNumId w:val="2"/>
  </w:num>
  <w:num w:numId="16">
    <w:abstractNumId w:val="7"/>
  </w:num>
  <w:num w:numId="17">
    <w:abstractNumId w:val="5"/>
  </w:num>
  <w:num w:numId="18">
    <w:abstractNumId w:val="17"/>
  </w:num>
  <w:num w:numId="19">
    <w:abstractNumId w:val="1"/>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7A8F"/>
    <w:rsid w:val="000268D5"/>
    <w:rsid w:val="00076FAA"/>
    <w:rsid w:val="000E6E0D"/>
    <w:rsid w:val="001B6E0C"/>
    <w:rsid w:val="001D588A"/>
    <w:rsid w:val="003D6F56"/>
    <w:rsid w:val="004D7020"/>
    <w:rsid w:val="0054277F"/>
    <w:rsid w:val="00595650"/>
    <w:rsid w:val="005A0C29"/>
    <w:rsid w:val="006337BA"/>
    <w:rsid w:val="008E3317"/>
    <w:rsid w:val="00950498"/>
    <w:rsid w:val="00A37BF9"/>
    <w:rsid w:val="00A55D14"/>
    <w:rsid w:val="00A97A8F"/>
    <w:rsid w:val="00AE0DB6"/>
    <w:rsid w:val="00B3398F"/>
    <w:rsid w:val="00C66C1E"/>
    <w:rsid w:val="00CA3F49"/>
    <w:rsid w:val="00CB268A"/>
    <w:rsid w:val="00CE779E"/>
    <w:rsid w:val="00D0349A"/>
    <w:rsid w:val="00E30531"/>
    <w:rsid w:val="00E40F1A"/>
    <w:rsid w:val="00E46178"/>
    <w:rsid w:val="00F25476"/>
    <w:rsid w:val="00F3653B"/>
    <w:rsid w:val="00F67F2A"/>
    <w:rsid w:val="00FA5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A8F"/>
    <w:pPr>
      <w:spacing w:after="200" w:line="240" w:lineRule="auto"/>
    </w:pPr>
    <w:rPr>
      <w:rFonts w:ascii="Calibri" w:eastAsia="Calibri" w:hAnsi="Calibri" w:cs="Calibri"/>
    </w:rPr>
  </w:style>
  <w:style w:type="paragraph" w:styleId="Nadpis1">
    <w:name w:val="heading 1"/>
    <w:basedOn w:val="Normln"/>
    <w:next w:val="Normln"/>
    <w:link w:val="Nadpis1Char"/>
    <w:uiPriority w:val="99"/>
    <w:qFormat/>
    <w:rsid w:val="00A97A8F"/>
    <w:pPr>
      <w:keepNext/>
      <w:spacing w:after="0"/>
      <w:jc w:val="center"/>
      <w:outlineLvl w:val="0"/>
    </w:pPr>
    <w:rPr>
      <w:sz w:val="24"/>
      <w:szCs w:val="24"/>
      <w:lang w:eastAsia="cs-CZ"/>
    </w:rPr>
  </w:style>
  <w:style w:type="paragraph" w:styleId="Nadpis2">
    <w:name w:val="heading 2"/>
    <w:basedOn w:val="Normln"/>
    <w:next w:val="Normln"/>
    <w:link w:val="Nadpis2Char"/>
    <w:uiPriority w:val="99"/>
    <w:qFormat/>
    <w:rsid w:val="00A97A8F"/>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97A8F"/>
    <w:rPr>
      <w:rFonts w:ascii="Calibri" w:eastAsia="Calibri" w:hAnsi="Calibri" w:cs="Calibri"/>
      <w:sz w:val="24"/>
      <w:szCs w:val="24"/>
      <w:lang w:eastAsia="cs-CZ"/>
    </w:rPr>
  </w:style>
  <w:style w:type="character" w:customStyle="1" w:styleId="Nadpis2Char">
    <w:name w:val="Nadpis 2 Char"/>
    <w:basedOn w:val="Standardnpsmoodstavce"/>
    <w:link w:val="Nadpis2"/>
    <w:uiPriority w:val="99"/>
    <w:rsid w:val="00A97A8F"/>
    <w:rPr>
      <w:rFonts w:ascii="Arial" w:eastAsia="Calibri" w:hAnsi="Arial" w:cs="Arial"/>
      <w:b/>
      <w:bCs/>
      <w:i/>
      <w:iCs/>
      <w:sz w:val="28"/>
      <w:szCs w:val="28"/>
    </w:rPr>
  </w:style>
  <w:style w:type="paragraph" w:styleId="Odstavecseseznamem">
    <w:name w:val="List Paragraph"/>
    <w:basedOn w:val="Normln"/>
    <w:uiPriority w:val="99"/>
    <w:qFormat/>
    <w:rsid w:val="00A97A8F"/>
    <w:pPr>
      <w:spacing w:after="0"/>
      <w:ind w:left="720"/>
    </w:pPr>
    <w:rPr>
      <w:sz w:val="20"/>
      <w:szCs w:val="20"/>
      <w:lang w:eastAsia="cs-CZ"/>
    </w:rPr>
  </w:style>
  <w:style w:type="character" w:styleId="Hypertextovodkaz">
    <w:name w:val="Hyperlink"/>
    <w:basedOn w:val="Standardnpsmoodstavce"/>
    <w:uiPriority w:val="99"/>
    <w:rsid w:val="00A97A8F"/>
    <w:rPr>
      <w:color w:val="0000FF"/>
      <w:u w:val="single"/>
    </w:rPr>
  </w:style>
  <w:style w:type="paragraph" w:styleId="Normlnweb">
    <w:name w:val="Normal (Web)"/>
    <w:basedOn w:val="Normln"/>
    <w:uiPriority w:val="99"/>
    <w:rsid w:val="00A97A8F"/>
    <w:pPr>
      <w:spacing w:before="100" w:beforeAutospacing="1" w:after="100" w:afterAutospacing="1"/>
    </w:pPr>
    <w:rPr>
      <w:sz w:val="24"/>
      <w:szCs w:val="24"/>
      <w:lang w:eastAsia="cs-CZ"/>
    </w:rPr>
  </w:style>
  <w:style w:type="paragraph" w:styleId="Zhlav">
    <w:name w:val="header"/>
    <w:basedOn w:val="Normln"/>
    <w:link w:val="ZhlavChar"/>
    <w:uiPriority w:val="99"/>
    <w:unhideWhenUsed/>
    <w:rsid w:val="00B3398F"/>
    <w:pPr>
      <w:tabs>
        <w:tab w:val="center" w:pos="4536"/>
        <w:tab w:val="right" w:pos="9072"/>
      </w:tabs>
      <w:spacing w:after="0"/>
    </w:pPr>
  </w:style>
  <w:style w:type="character" w:customStyle="1" w:styleId="ZhlavChar">
    <w:name w:val="Záhlaví Char"/>
    <w:basedOn w:val="Standardnpsmoodstavce"/>
    <w:link w:val="Zhlav"/>
    <w:uiPriority w:val="99"/>
    <w:rsid w:val="00B3398F"/>
    <w:rPr>
      <w:rFonts w:ascii="Calibri" w:eastAsia="Calibri" w:hAnsi="Calibri" w:cs="Calibri"/>
    </w:rPr>
  </w:style>
  <w:style w:type="paragraph" w:styleId="Zpat">
    <w:name w:val="footer"/>
    <w:basedOn w:val="Normln"/>
    <w:link w:val="ZpatChar"/>
    <w:uiPriority w:val="99"/>
    <w:unhideWhenUsed/>
    <w:rsid w:val="00B3398F"/>
    <w:pPr>
      <w:tabs>
        <w:tab w:val="center" w:pos="4536"/>
        <w:tab w:val="right" w:pos="9072"/>
      </w:tabs>
      <w:spacing w:after="0"/>
    </w:pPr>
  </w:style>
  <w:style w:type="character" w:customStyle="1" w:styleId="ZpatChar">
    <w:name w:val="Zápatí Char"/>
    <w:basedOn w:val="Standardnpsmoodstavce"/>
    <w:link w:val="Zpat"/>
    <w:uiPriority w:val="99"/>
    <w:rsid w:val="00B3398F"/>
    <w:rPr>
      <w:rFonts w:ascii="Calibri" w:eastAsia="Calibri" w:hAnsi="Calibri" w:cs="Calibri"/>
    </w:rPr>
  </w:style>
  <w:style w:type="paragraph" w:styleId="Textbubliny">
    <w:name w:val="Balloon Text"/>
    <w:basedOn w:val="Normln"/>
    <w:link w:val="TextbublinyChar"/>
    <w:uiPriority w:val="99"/>
    <w:semiHidden/>
    <w:unhideWhenUsed/>
    <w:rsid w:val="00F67F2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7F2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nehromady.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7009</Words>
  <Characters>41355</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renergy</cp:lastModifiedBy>
  <cp:revision>9</cp:revision>
  <cp:lastPrinted>2014-05-09T07:32:00Z</cp:lastPrinted>
  <dcterms:created xsi:type="dcterms:W3CDTF">2014-05-09T06:49:00Z</dcterms:created>
  <dcterms:modified xsi:type="dcterms:W3CDTF">2014-05-30T12:10:00Z</dcterms:modified>
</cp:coreProperties>
</file>